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69.jpg" ContentType="image/jpeg"/>
  <Override PartName="/word/media/rId77.png" ContentType="image/png"/>
  <Override PartName="/word/media/rId24.png" ContentType="image/png"/>
  <Override PartName="/word/media/rId32.png" ContentType="image/png"/>
  <Override PartName="/word/media/rId38.png" ContentType="image/png"/>
  <Override PartName="/word/media/rId43.png" ContentType="image/png"/>
  <Override PartName="/word/media/rId49.png" ContentType="image/png"/>
  <Override PartName="/word/media/rId57.png" ContentType="image/png"/>
  <Override PartName="/word/media/rId61.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84" w:name="chapter-8"/>
    <w:p>
      <w:pPr>
        <w:pStyle w:val="Heading1"/>
      </w:pPr>
      <w:r>
        <w:rPr>
          <w:rStyle w:val="SectionNumber"/>
        </w:rPr>
        <w:t xml:space="preserve">1</w:t>
      </w:r>
      <w:r>
        <w:tab/>
      </w:r>
      <w:r>
        <w:t xml:space="preserve">Mapping the Human Data Relations Landscape</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—Nikhil Sonnad, data journalist and technology commentator</w:t>
      </w:r>
    </w:p>
    <w:p>
      <w:pPr>
        <w:pStyle w:val="FirstParagraph"/>
      </w:pPr>
      <w:r>
        <w:t xml:space="preserve">In this chapter, we begin to engage with the expanded research question laid out in</w:t>
      </w:r>
      <w:r>
        <w:t xml:space="preserve"> </w:t>
      </w:r>
      <w:hyperlink w:anchor="exRQ">
        <w:r>
          <w:rPr>
            <w:rStyle w:val="Hyperlink"/>
          </w:rPr>
          <w:t xml:space="preserve">7.1</w:t>
        </w:r>
      </w:hyperlink>
      <w:r>
        <w:t xml:space="preserve">. Considering how better HDR might be achieved in practice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w:t>
      </w:r>
      <w:r>
        <w:t xml:space="preserve"> </w:t>
      </w:r>
      <w:r>
        <w:rPr>
          <w:iCs/>
          <w:i/>
        </w:rPr>
        <w:t xml:space="preserve">MyData</w:t>
      </w:r>
      <w:r>
        <w:t xml:space="preserve">’s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Focusing on the four objectives [</w:t>
      </w:r>
      <w:hyperlink w:anchor="Xa53a7020f5014c3c46abf7c2e460206e04bf007">
        <w:r>
          <w:rPr>
            <w:rStyle w:val="Hyperlink"/>
          </w:rPr>
          <w:t xml:space="preserve">7.7</w:t>
        </w:r>
      </w:hyperlink>
      <w:r>
        <w:t xml:space="preserve">], and informed by the peripheral work [</w:t>
      </w:r>
      <w:hyperlink w:anchor="Xd90f00e19f5543904caf9ab2abd5b800e0613c0">
        <w:r>
          <w:rPr>
            <w:rStyle w:val="Hyperlink"/>
          </w:rPr>
          <w:t xml:space="preserve">7.2</w:t>
        </w:r>
      </w:hyperlink>
      <w:r>
        <w:t xml:space="preserve">], I can identify specific</w:t>
      </w:r>
      <w:r>
        <w:t xml:space="preserve"> </w:t>
      </w:r>
      <w:r>
        <w:rPr>
          <w:iCs/>
          <w:i/>
        </w:rPr>
        <w:t xml:space="preserve">obstacles</w:t>
      </w:r>
      <w:r>
        <w:t xml:space="preserve">.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are documented in the following sections, accompanied by</w:t>
      </w:r>
      <w:r>
        <w:t xml:space="preserve"> </w:t>
      </w:r>
      <w:r>
        <w:rPr>
          <w:iCs/>
          <w:i/>
        </w:rPr>
        <w:t xml:space="preserve">insights</w:t>
      </w:r>
      <w:r>
        <w:t xml:space="preserve"> </w:t>
      </w:r>
      <w:r>
        <w:t xml:space="preserve">that might help adversarial designers or strategists to tackle them.</w:t>
      </w:r>
      <w:r>
        <w:t xml:space="preserve"> </w:t>
      </w:r>
      <w:hyperlink w:anchor="figure-8.1">
        <w:r>
          <w:rPr>
            <w:rStyle w:val="Hyperlink"/>
          </w:rPr>
          <w:t xml:space="preserve">Figure 8.1</w:t>
        </w:r>
      </w:hyperlink>
      <w:r>
        <w:t xml:space="preserve"> </w:t>
      </w:r>
      <w:r>
        <w:t xml:space="preserve">depicts an HDR-specific barriers cascade: a route of overcoming obstacles through which individuals might be empowered and by which organisations might become more HDR-friendly. The concepts on this diagram will be refined and explained across this chapter and the next.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p>
      <w:pPr>
        <w:pStyle w:val="CaptionedFigure"/>
      </w:pPr>
      <w:bookmarkStart w:id="23" w:name="figure-8.1"/>
      <w:r>
        <w:drawing>
          <wp:inline>
            <wp:extent cx="5334000" cy="6553664"/>
            <wp:effectExtent b="0" l="0" r="0" t="0"/>
            <wp:docPr descr="Figure 8.1: Obstacles and Resulting Insights in the HDR Opportunity Landscape" title="" id="21" name="Picture"/>
            <a:graphic>
              <a:graphicData uri="http://schemas.openxmlformats.org/drawingml/2006/picture">
                <pic:pic>
                  <pic:nvPicPr>
                    <pic:cNvPr descr="./src/figs/fig8.1-obstacles-insights-hdr-landscape.jpg" id="22" name="Picture"/>
                    <pic:cNvPicPr>
                      <a:picLocks noChangeArrowheads="1" noChangeAspect="1"/>
                    </pic:cNvPicPr>
                  </pic:nvPicPr>
                  <pic:blipFill>
                    <a:blip r:embed="rId20"/>
                    <a:stretch>
                      <a:fillRect/>
                    </a:stretch>
                  </pic:blipFill>
                  <pic:spPr bwMode="auto">
                    <a:xfrm>
                      <a:off x="0" y="0"/>
                      <a:ext cx="5334000" cy="6553664"/>
                    </a:xfrm>
                    <a:prstGeom prst="rect">
                      <a:avLst/>
                    </a:prstGeom>
                    <a:noFill/>
                    <a:ln w="9525">
                      <a:noFill/>
                      <a:headEnd/>
                      <a:tailEnd/>
                    </a:ln>
                  </pic:spPr>
                </pic:pic>
              </a:graphicData>
            </a:graphic>
          </wp:inline>
        </w:drawing>
      </w:r>
      <w:bookmarkEnd w:id="23"/>
    </w:p>
    <w:p>
      <w:pPr>
        <w:pStyle w:val="ImageCaption"/>
      </w:pPr>
      <w:r>
        <w:t xml:space="preserve">Figure 8.1: Obstacles and Resulting Insights in the HDR Opportunity Landscape</w:t>
      </w:r>
    </w:p>
    <w:bookmarkStart w:id="31" w:name="X057df8efd3ace80a979fd70d1020648fe2450b5"/>
    <w:p>
      <w:pPr>
        <w:pStyle w:val="Heading2"/>
      </w:pPr>
      <w:r>
        <w:rPr>
          <w:rStyle w:val="SectionNumber"/>
        </w:rPr>
        <w:t xml:space="preserve">1.1</w:t>
      </w:r>
      <w:r>
        <w:tab/>
      </w:r>
      <w:r>
        <w:t xml:space="preserve">Obstacles to the HDR Objective of Data Awareness &amp; Understanding</w:t>
      </w:r>
    </w:p>
    <w:bookmarkStart w:id="28" w:name="Xfaff11acbd25d0758b7c5294b4ff9d37debac19"/>
    <w:p>
      <w:pPr>
        <w:pStyle w:val="Heading3"/>
      </w:pPr>
      <w:r>
        <w:rPr>
          <w:rStyle w:val="SectionNumber"/>
        </w:rPr>
        <w:t xml:space="preserve">1.1.1</w:t>
      </w:r>
      <w:r>
        <w:tab/>
      </w:r>
      <w:r>
        <w:t xml:space="preserve">Invisible, Inaccessible or Unrelatable Data</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w:t>
            </w:r>
            <w:r>
              <w:rPr>
                <w:bCs/>
                <w:b/>
              </w:rPr>
              <w:t xml:space="preserve">: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 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and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w:t>
            </w:r>
            <w:r>
              <w:t xml:space="preserve">and Rogers’</w:t>
            </w:r>
            <w:r>
              <w:t xml:space="preserve"> </w:t>
            </w:r>
            <w:r>
              <w:rPr>
                <w:iCs/>
                <w:i/>
              </w:rPr>
              <w:t xml:space="preserve">calm computing</w:t>
            </w:r>
            <w:r>
              <w:t xml:space="preserve">. While exploring this idea of representing</w:t>
            </w:r>
            <w:r>
              <w:t xml:space="preserve"> </w:t>
            </w:r>
            <w:r>
              <w:rPr>
                <w:bCs/>
                <w:b/>
              </w:rPr>
              <w:t xml:space="preserve">life concepts</w:t>
            </w:r>
            <w:r>
              <w:t xml:space="preserve"> </w:t>
            </w:r>
            <w:r>
              <w:t xml:space="preserve">further at BBC R&amp;D, I produced</w:t>
            </w:r>
            <w:r>
              <w:t xml:space="preserve"> </w:t>
            </w:r>
            <w:hyperlink w:anchor="figure-8.2">
              <w:r>
                <w:rPr>
                  <w:rStyle w:val="Hyperlink"/>
                </w:rPr>
                <w:t xml:space="preserve">Figure 8.2</w:t>
              </w:r>
            </w:hyperlink>
            <w:r>
              <w:t xml:space="preserve">, which shows a near-exhaustive overview of the many different informational concepts in an individual’s life that providers might hold as data:</w:t>
            </w:r>
          </w:p>
        </w:tc>
      </w:tr>
    </w:tbl>
    <w:p>
      <w:pPr>
        <w:pStyle w:val="CaptionedFigure"/>
      </w:pPr>
      <w:bookmarkStart w:id="27" w:name="figure-8.2"/>
      <w:r>
        <w:drawing>
          <wp:inline>
            <wp:extent cx="5334000" cy="3889418"/>
            <wp:effectExtent b="0" l="0" r="0" t="0"/>
            <wp:docPr descr="Figure 8.2: Life Concept Modelling" title="" id="25" name="Picture"/>
            <a:graphic>
              <a:graphicData uri="http://schemas.openxmlformats.org/drawingml/2006/picture">
                <pic:pic>
                  <pic:nvPicPr>
                    <pic:cNvPr descr="./src/figs/fig8.2-life-concepts.png" id="26" name="Picture"/>
                    <pic:cNvPicPr>
                      <a:picLocks noChangeArrowheads="1" noChangeAspect="1"/>
                    </pic:cNvPicPr>
                  </pic:nvPicPr>
                  <pic:blipFill>
                    <a:blip r:embed="rId24"/>
                    <a:stretch>
                      <a:fillRect/>
                    </a:stretch>
                  </pic:blipFill>
                  <pic:spPr bwMode="auto">
                    <a:xfrm>
                      <a:off x="0" y="0"/>
                      <a:ext cx="5334000" cy="3889418"/>
                    </a:xfrm>
                    <a:prstGeom prst="rect">
                      <a:avLst/>
                    </a:prstGeom>
                    <a:noFill/>
                    <a:ln w="9525">
                      <a:noFill/>
                      <a:headEnd/>
                      <a:tailEnd/>
                    </a:ln>
                  </pic:spPr>
                </pic:pic>
              </a:graphicData>
            </a:graphic>
          </wp:inline>
        </w:drawing>
      </w:r>
      <w:bookmarkEnd w:id="27"/>
    </w:p>
    <w:p>
      <w:pPr>
        <w:pStyle w:val="ImageCaption"/>
      </w:pPr>
      <w:r>
        <w:t xml:space="preserve">Figure 8.2: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w:t>
            </w:r>
            <w:r>
              <w:t xml:space="preserve"> </w:t>
            </w:r>
            <w:r>
              <w:rPr>
                <w:iCs/>
                <w:i/>
              </w:rPr>
              <w:t xml:space="preserve">life information</w:t>
            </w:r>
            <w:r>
              <w:t xml:space="preserve"> </w:t>
            </w:r>
            <w:r>
              <w:t xml:space="preserve">concepts. These life concepts (exemplified where possible) can make data meaningful to individuals, and can help them find value in their data [</w:t>
            </w:r>
            <w:hyperlink w:anchor="Xb44f5ba5716f847f201fcf0acc0e7b504876f28">
              <w:r>
                <w:rPr>
                  <w:rStyle w:val="Hyperlink"/>
                </w:rPr>
                <w:t xml:space="preserve">5.4.3</w:t>
              </w:r>
            </w:hyperlink>
            <w:r>
              <w:t xml:space="preserve">].</w:t>
            </w:r>
          </w:p>
        </w:tc>
      </w:tr>
    </w:tbl>
    <w:bookmarkEnd w:id="28"/>
    <w:bookmarkStart w:id="30" w:name="Xf6dec2858357bbc639b59b877f24fb902711e9e"/>
    <w:p>
      <w:pPr>
        <w:pStyle w:val="Heading3"/>
      </w:pPr>
      <w:r>
        <w:rPr>
          <w:rStyle w:val="SectionNumber"/>
        </w:rPr>
        <w:t xml:space="preserve">1.1.2</w:t>
      </w:r>
      <w:r>
        <w:tab/>
      </w:r>
      <w:r>
        <w:t xml:space="preserve">The Personal Data Diaspora</w:t>
      </w:r>
    </w:p>
    <w:p>
      <w:pPr>
        <w:pStyle w:val="FirstParagraph"/>
      </w:pPr>
      <w:r>
        <w:t xml:space="preserve">Another important obstacle to consider here is what I call the</w:t>
      </w:r>
      <w:r>
        <w:t xml:space="preserve"> </w:t>
      </w:r>
      <w:r>
        <w:rPr>
          <w:bCs/>
          <w:b/>
        </w:rPr>
        <w:t xml:space="preserve">Personal Data Diaspora</w:t>
      </w:r>
      <w:r>
        <w:rPr>
          <w:rStyle w:val="FootnoteReference"/>
        </w:rPr>
        <w:footnoteReference w:id="29"/>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As well as the challenge of managing one’s data ecosystem [</w:t>
      </w:r>
      <w:hyperlink w:anchor="X7ac56ccfa5b6db61c32cb48c2dda8cc64d242cb">
        <w:r>
          <w:rPr>
            <w:rStyle w:val="Hyperlink"/>
          </w:rPr>
          <w:t xml:space="preserve">2.2.4</w:t>
        </w:r>
      </w:hyperlink>
      <w:r>
        <w:t xml:space="preserve">], this makes it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0"/>
    <w:bookmarkEnd w:id="31"/>
    <w:bookmarkStart w:id="37" w:name="X5aa23f731a1b4429847582dd5bf90b10185b8f1"/>
    <w:p>
      <w:pPr>
        <w:pStyle w:val="Heading2"/>
      </w:pPr>
      <w:r>
        <w:rPr>
          <w:rStyle w:val="SectionNumber"/>
        </w:rPr>
        <w:t xml:space="preserve">1.2</w:t>
      </w:r>
      <w:r>
        <w:tab/>
      </w:r>
      <w:r>
        <w:t xml:space="preserve">Obstacles to the HDR Objective of Data Useability</w:t>
      </w:r>
      <w:hyperlink w:anchor="fn10">
        <w:r>
          <w:rPr>
            <w:rStyle w:val="Hyperlink"/>
          </w:rPr>
          <w:t xml:space="preserve">10</w:t>
        </w:r>
      </w:hyperlink>
    </w:p>
    <w:bookmarkStart w:id="36" w:name="X81f0d3632905f8bf54a0c328d13cc85a1da4a1d"/>
    <w:p>
      <w:pPr>
        <w:pStyle w:val="Heading3"/>
      </w:pPr>
      <w:r>
        <w:rPr>
          <w:rStyle w:val="SectionNumber"/>
        </w:rPr>
        <w:t xml:space="preserve">1.2.1</w:t>
      </w:r>
      <w:r>
        <w:tab/>
      </w:r>
      <w:r>
        <w:t xml:space="preserve">Immobile, Inaccessible or Unmalleable Data</w:t>
      </w:r>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Data is</w:t>
      </w:r>
      <w:r>
        <w:t xml:space="preserve"> </w:t>
      </w:r>
      <w:r>
        <w:rPr>
          <w:bCs/>
          <w:b/>
        </w:rPr>
        <w:t xml:space="preserve">immobile</w:t>
      </w:r>
      <w:r>
        <w:t xml:space="preserve"> </w:t>
      </w:r>
      <w:r>
        <w:t xml:space="preserve">in that is very difficult to move it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(assuming the data is complete and contextualised).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w:t>
            </w:r>
            <w:r>
              <w:rPr>
                <w:bCs/>
                <w:b/>
              </w:rPr>
              <w:t xml:space="preserve">: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A PDS can brings together personal data from multiple sources that has never co-existed before. This enables the provision of new capabilities over one’s digital life. The BBC R&amp;D Cornmarket project [</w:t>
            </w:r>
            <w:hyperlink w:anchor="ari-bbc">
              <w:r>
                <w:rPr>
                  <w:rStyle w:val="Hyperlink"/>
                </w:rPr>
                <w:t xml:space="preserve">ARI7.1</w:t>
              </w:r>
            </w:hyperlink>
            <w:r>
              <w:t xml:space="preserve">] examines how to build PDSs. In</w:t>
            </w:r>
            <w:r>
              <w:t xml:space="preserve"> </w:t>
            </w:r>
            <w:hyperlink w:anchor="Xa16e203872bcacabe78d1385e9c7faf62c4c5be">
              <w:r>
                <w:rPr>
                  <w:rStyle w:val="Hyperlink"/>
                </w:rPr>
                <w:t xml:space="preserve">Chapter 9.2</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5" w:name="figure-8.3"/>
      <w:r>
        <w:drawing>
          <wp:inline>
            <wp:extent cx="5334000" cy="6221513"/>
            <wp:effectExtent b="0" l="0" r="0" t="0"/>
            <wp:docPr descr="Figure 8.3: Mock-up of a Unified TV Viewing History Interface" title="" id="33" name="Picture"/>
            <a:graphic>
              <a:graphicData uri="http://schemas.openxmlformats.org/drawingml/2006/picture">
                <pic:pic>
                  <pic:nvPicPr>
                    <pic:cNvPr descr="./src/figs/fig8.3-unified-watch-history.png" id="34" name="Picture"/>
                    <pic:cNvPicPr>
                      <a:picLocks noChangeArrowheads="1" noChangeAspect="1"/>
                    </pic:cNvPicPr>
                  </pic:nvPicPr>
                  <pic:blipFill>
                    <a:blip r:embed="rId32"/>
                    <a:stretch>
                      <a:fillRect/>
                    </a:stretch>
                  </pic:blipFill>
                  <pic:spPr bwMode="auto">
                    <a:xfrm>
                      <a:off x="0" y="0"/>
                      <a:ext cx="5334000" cy="6221513"/>
                    </a:xfrm>
                    <a:prstGeom prst="rect">
                      <a:avLst/>
                    </a:prstGeom>
                    <a:noFill/>
                    <a:ln w="9525">
                      <a:noFill/>
                      <a:headEnd/>
                      <a:tailEnd/>
                    </a:ln>
                  </pic:spPr>
                </pic:pic>
              </a:graphicData>
            </a:graphic>
          </wp:inline>
        </w:drawing>
      </w:r>
      <w:bookmarkEnd w:id="35"/>
    </w:p>
    <w:p>
      <w:pPr>
        <w:pStyle w:val="ImageCaption"/>
      </w:pPr>
      <w:r>
        <w:t xml:space="preserve">Figure 8.3: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w:t>
            </w:r>
            <w:r>
              <w:rPr>
                <w:bCs/>
                <w:b/>
              </w:rPr>
              <w:t xml:space="preserve">: Data Must Be Transformed into a Versatile Material</w:t>
            </w:r>
          </w:p>
        </w:tc>
      </w:tr>
      <w:tr>
        <w:tc>
          <w:tcPr/>
          <w:p>
            <w:pPr>
              <w:pStyle w:val="Compact"/>
              <w:jc w:val="left"/>
            </w:pPr>
            <w:r>
              <w:t xml:space="preserve">In Case Study Two [</w:t>
            </w:r>
            <w:hyperlink w:anchor="table-5.4">
              <w:r>
                <w:rPr>
                  <w:rStyle w:val="Hyperlink"/>
                </w:rPr>
                <w:t xml:space="preserve">Table 5.4</w:t>
              </w:r>
            </w:hyperlink>
            <w:r>
              <w:t xml:space="preserve">;</w:t>
            </w:r>
            <w:r>
              <w:t xml:space="preserve"> </w:t>
            </w:r>
            <w:r>
              <w:t xml:space="preserve">Bowyer, Holt,</w:t>
            </w:r>
            <w:r>
              <w:t xml:space="preserve"> </w:t>
            </w:r>
            <w:r>
              <w:rPr>
                <w:iCs/>
                <w:i/>
              </w:rPr>
              <w:t xml:space="preserve">et al.</w:t>
            </w:r>
            <w:r>
              <w:t xml:space="preserve"> </w:t>
            </w:r>
            <w:r>
              <w:t xml:space="preserve">(</w:t>
            </w:r>
            <w:hyperlink w:anchor="ref-bowyer2022gdpr">
              <w:r>
                <w:rPr>
                  <w:rStyle w:val="Hyperlink"/>
                </w:rPr>
                <w:t xml:space="preserve">2022</w:t>
              </w:r>
            </w:hyperlink>
            <w:r>
              <w:t xml:space="preserve">)</w:t>
            </w:r>
            <w:r>
              <w:t xml:space="preserve">, supplemental materials],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01"/>
        </w:numPr>
        <w:pStyle w:val="Compact"/>
      </w:pPr>
      <w:r>
        <w:t xml:space="preserve">creating,</w:t>
      </w:r>
    </w:p>
    <w:p>
      <w:pPr>
        <w:numPr>
          <w:ilvl w:val="0"/>
          <w:numId w:val="1001"/>
        </w:numPr>
        <w:pStyle w:val="Compact"/>
      </w:pPr>
      <w:r>
        <w:t xml:space="preserve">deleting,</w:t>
      </w:r>
    </w:p>
    <w:p>
      <w:pPr>
        <w:numPr>
          <w:ilvl w:val="0"/>
          <w:numId w:val="1001"/>
        </w:numPr>
        <w:pStyle w:val="Compact"/>
      </w:pPr>
      <w:r>
        <w:t xml:space="preserve">moving,</w:t>
      </w:r>
    </w:p>
    <w:p>
      <w:pPr>
        <w:numPr>
          <w:ilvl w:val="0"/>
          <w:numId w:val="1001"/>
        </w:numPr>
        <w:pStyle w:val="Compact"/>
      </w:pPr>
      <w:r>
        <w:t xml:space="preserve">grouping,</w:t>
      </w:r>
    </w:p>
    <w:p>
      <w:pPr>
        <w:numPr>
          <w:ilvl w:val="0"/>
          <w:numId w:val="1001"/>
        </w:numPr>
        <w:pStyle w:val="Compact"/>
      </w:pPr>
      <w:r>
        <w:t xml:space="preserve">annotating,</w:t>
      </w:r>
    </w:p>
    <w:p>
      <w:pPr>
        <w:numPr>
          <w:ilvl w:val="0"/>
          <w:numId w:val="1001"/>
        </w:numPr>
        <w:pStyle w:val="Compact"/>
      </w:pPr>
      <w:r>
        <w:t xml:space="preserve">copying,</w:t>
      </w:r>
    </w:p>
    <w:p>
      <w:pPr>
        <w:numPr>
          <w:ilvl w:val="0"/>
          <w:numId w:val="1001"/>
        </w:numPr>
        <w:pStyle w:val="Compact"/>
      </w:pPr>
      <w:r>
        <w:t xml:space="preserve">sharing,</w:t>
      </w:r>
    </w:p>
    <w:p>
      <w:pPr>
        <w:numPr>
          <w:ilvl w:val="0"/>
          <w:numId w:val="1001"/>
        </w:numPr>
        <w:pStyle w:val="Compact"/>
      </w:pPr>
      <w:r>
        <w:t xml:space="preserve">modifying,</w:t>
      </w:r>
    </w:p>
    <w:p>
      <w:pPr>
        <w:numPr>
          <w:ilvl w:val="0"/>
          <w:numId w:val="1001"/>
        </w:numPr>
        <w:pStyle w:val="Compact"/>
      </w:pPr>
      <w:r>
        <w:t xml:space="preserve">labelling,</w:t>
      </w:r>
    </w:p>
    <w:p>
      <w:pPr>
        <w:numPr>
          <w:ilvl w:val="0"/>
          <w:numId w:val="1001"/>
        </w:numPr>
        <w:pStyle w:val="Compact"/>
      </w:pPr>
      <w:r>
        <w:t xml:space="preserve">organising, and</w:t>
      </w:r>
    </w:p>
    <w:p>
      <w:pPr>
        <w:numPr>
          <w:ilvl w:val="0"/>
          <w:numId w:val="1001"/>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rPr>
                <w:iCs/>
                <w:i/>
              </w:rPr>
              <w:t xml:space="preserve">Data as material</w:t>
            </w:r>
            <w:r>
              <w:t xml:space="preserve"> </w:t>
            </w:r>
            <w:r>
              <w:t xml:space="preserve">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w:t>
      </w:r>
      <w:r>
        <w:rPr>
          <w:bCs/>
          <w:b/>
        </w:rPr>
        <w:t xml:space="preserve"> </w:t>
      </w:r>
      <w:r>
        <w:rPr>
          <w:bCs/>
          <w:b/>
        </w:rPr>
        <w:t xml:space="preserve">need a human information operating system</w:t>
      </w:r>
      <w:r>
        <w:t xml:space="preserve">.</w:t>
      </w:r>
    </w:p>
    <w:bookmarkEnd w:id="36"/>
    <w:bookmarkEnd w:id="37"/>
    <w:bookmarkStart w:id="48" w:name="X626a25b7b500f9214acf310b1376506a11f0de8"/>
    <w:p>
      <w:pPr>
        <w:pStyle w:val="Heading2"/>
      </w:pPr>
      <w:r>
        <w:rPr>
          <w:rStyle w:val="SectionNumber"/>
        </w:rPr>
        <w:t xml:space="preserve">1.3</w:t>
      </w:r>
      <w:r>
        <w:tab/>
      </w:r>
      <w:r>
        <w:t xml:space="preserve">Obstacles to the HDR Objective of Ecosystem Awareness &amp; Understanding</w:t>
      </w:r>
    </w:p>
    <w:bookmarkStart w:id="42" w:name="X67529724ac20fabfa5e886f9bb50f1f655f98d7"/>
    <w:p>
      <w:pPr>
        <w:pStyle w:val="Heading3"/>
      </w:pPr>
      <w:r>
        <w:rPr>
          <w:rStyle w:val="SectionNumber"/>
        </w:rPr>
        <w:t xml:space="preserve">1.3.1</w:t>
      </w:r>
      <w:r>
        <w:tab/>
      </w:r>
      <w:r>
        <w:t xml:space="preserve">Complex and Invisible Personal Data Ecosystems</w:t>
      </w:r>
    </w:p>
    <w:p>
      <w:pPr>
        <w:pStyle w:val="FirstParagraph"/>
      </w:pPr>
      <w:r>
        <w:t xml:space="preserve">Crabtree and Mortier highlighted that users need their whole personal data ecosystem to be visible</w:t>
      </w:r>
      <w:r>
        <w:t xml:space="preserve"> </w:t>
      </w:r>
      <w:r>
        <w:t xml:space="preserve">(</w:t>
      </w:r>
      <w:hyperlink w:anchor="ref-crabtree2016">
        <w:r>
          <w:rPr>
            <w:rStyle w:val="Hyperlink"/>
          </w:rPr>
          <w:t xml:space="preserve">Crabtree and Mortier, 2016</w:t>
        </w:r>
      </w:hyperlink>
      <w:r>
        <w:t xml:space="preserve">)</w:t>
      </w:r>
      <w:r>
        <w:t xml:space="preserve">. 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PDEs are incredibly complex and largely invisible.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even less evident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 Insight 4 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w:t>
            </w:r>
            <w:r>
              <w:rPr>
                <w:bCs/>
                <w:b/>
              </w:rPr>
              <w:t xml:space="preserve">: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8.4">
              <w:r>
                <w:rPr>
                  <w:rStyle w:val="Hyperlink"/>
                </w:rPr>
                <w:t xml:space="preserve">Figure 8.4</w:t>
              </w:r>
            </w:hyperlink>
            <w:r>
              <w:t xml:space="preserve">]:</w:t>
            </w:r>
          </w:p>
        </w:tc>
      </w:tr>
    </w:tbl>
    <w:p>
      <w:pPr>
        <w:pStyle w:val="CaptionedFigure"/>
      </w:pPr>
      <w:bookmarkStart w:id="41" w:name="figure-8.4"/>
      <w:r>
        <w:drawing>
          <wp:inline>
            <wp:extent cx="5334000" cy="2714255"/>
            <wp:effectExtent b="0" l="0" r="0" t="0"/>
            <wp:docPr descr="Figure 8.4: SubsCrab: An Example Application for Ecosystem Detection and Visualisation" title="" id="39" name="Picture"/>
            <a:graphic>
              <a:graphicData uri="http://schemas.openxmlformats.org/drawingml/2006/picture">
                <pic:pic>
                  <pic:nvPicPr>
                    <pic:cNvPr descr="./src/figs/fig8.4-subscrab.png" id="40" name="Picture"/>
                    <pic:cNvPicPr>
                      <a:picLocks noChangeArrowheads="1" noChangeAspect="1"/>
                    </pic:cNvPicPr>
                  </pic:nvPicPr>
                  <pic:blipFill>
                    <a:blip r:embed="rId38"/>
                    <a:stretch>
                      <a:fillRect/>
                    </a:stretch>
                  </pic:blipFill>
                  <pic:spPr bwMode="auto">
                    <a:xfrm>
                      <a:off x="0" y="0"/>
                      <a:ext cx="5334000" cy="2714255"/>
                    </a:xfrm>
                    <a:prstGeom prst="rect">
                      <a:avLst/>
                    </a:prstGeom>
                    <a:noFill/>
                    <a:ln w="9525">
                      <a:noFill/>
                      <a:headEnd/>
                      <a:tailEnd/>
                    </a:ln>
                  </pic:spPr>
                </pic:pic>
              </a:graphicData>
            </a:graphic>
          </wp:inline>
        </w:drawing>
      </w:r>
      <w:bookmarkEnd w:id="41"/>
    </w:p>
    <w:p>
      <w:pPr>
        <w:pStyle w:val="ImageCaption"/>
      </w:pPr>
      <w:r>
        <w:t xml:space="preserve">Figure 8.4: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inbox scanning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bookmarkEnd w:id="42"/>
    <w:bookmarkStart w:id="47" w:name="Xafdfffd2e6dfcb2be76b8c04addcb32b3950684"/>
    <w:p>
      <w:pPr>
        <w:pStyle w:val="Heading3"/>
      </w:pPr>
      <w:r>
        <w:rPr>
          <w:rStyle w:val="SectionNumber"/>
        </w:rPr>
        <w:t xml:space="preserve">1.3.2</w:t>
      </w:r>
      <w:r>
        <w:tab/>
      </w:r>
      <w:r>
        <w:t xml:space="preserve">A Lack of Metadata</w:t>
      </w:r>
    </w:p>
    <w:p>
      <w:pPr>
        <w:pStyle w:val="FirstParagraph"/>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8.5">
        <w:r>
          <w:rPr>
            <w:rStyle w:val="Hyperlink"/>
          </w:rPr>
          <w:t xml:space="preserve">Figure 8.5</w:t>
        </w:r>
      </w:hyperlink>
      <w:r>
        <w:t xml:space="preserve">, which I created at BBC R&amp;D:</w:t>
      </w:r>
    </w:p>
    <w:p>
      <w:pPr>
        <w:pStyle w:val="CaptionedFigure"/>
      </w:pPr>
      <w:bookmarkStart w:id="46" w:name="figure-8.5"/>
      <w:r>
        <w:drawing>
          <wp:inline>
            <wp:extent cx="5334000" cy="3248944"/>
            <wp:effectExtent b="0" l="0" r="0" t="0"/>
            <wp:docPr descr="Figure 8.5: Some of the Many Aspects of Metadata that Might Exist About a Datapoint or Dataset" title="" id="44" name="Picture"/>
            <a:graphic>
              <a:graphicData uri="http://schemas.openxmlformats.org/drawingml/2006/picture">
                <pic:pic>
                  <pic:nvPicPr>
                    <pic:cNvPr descr="./src/figs/fig8.5-metadata.png" id="45" name="Picture"/>
                    <pic:cNvPicPr>
                      <a:picLocks noChangeArrowheads="1" noChangeAspect="1"/>
                    </pic:cNvPicPr>
                  </pic:nvPicPr>
                  <pic:blipFill>
                    <a:blip r:embed="rId43"/>
                    <a:stretch>
                      <a:fillRect/>
                    </a:stretch>
                  </pic:blipFill>
                  <pic:spPr bwMode="auto">
                    <a:xfrm>
                      <a:off x="0" y="0"/>
                      <a:ext cx="5334000" cy="3248944"/>
                    </a:xfrm>
                    <a:prstGeom prst="rect">
                      <a:avLst/>
                    </a:prstGeom>
                    <a:noFill/>
                    <a:ln w="9525">
                      <a:noFill/>
                      <a:headEnd/>
                      <a:tailEnd/>
                    </a:ln>
                  </pic:spPr>
                </pic:pic>
              </a:graphicData>
            </a:graphic>
          </wp:inline>
        </w:drawing>
      </w:r>
      <w:bookmarkEnd w:id="46"/>
    </w:p>
    <w:p>
      <w:pPr>
        <w:pStyle w:val="ImageCaption"/>
      </w:pPr>
      <w:r>
        <w:t xml:space="preserve">Figure 8.5: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w:t>
      </w:r>
      <w:r>
        <w:t xml:space="preserve"> </w:t>
      </w:r>
      <w:hyperlink w:anchor="Xd7a0e655ef67fca284f6d5e6ed09206791833ae">
        <w:r>
          <w:rPr>
            <w:rStyle w:val="Hyperlink"/>
          </w:rPr>
          <w:t xml:space="preserve">2.2.2</w:t>
        </w:r>
      </w:hyperlink>
      <w:r>
        <w:t xml:space="preserve">].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w:t>
            </w:r>
            <w:r>
              <w:rPr>
                <w:bCs/>
                <w:b/>
              </w:rPr>
              <w:t xml:space="preserve">: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Lindley</w:t>
            </w:r>
            <w:r>
              <w:t xml:space="preserve"> </w:t>
            </w:r>
            <w:r>
              <w:rPr>
                <w:iCs/>
                <w:i/>
              </w:rPr>
              <w:t xml:space="preserve">et al.</w:t>
            </w:r>
            <w:r>
              <w:t xml:space="preserve"> </w:t>
            </w:r>
            <w:r>
              <w:t xml:space="preserve">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w:t>
      </w:r>
      <w:r>
        <w:t xml:space="preserve"> </w:t>
      </w:r>
      <w:r>
        <w:rPr>
          <w:bCs/>
          <w:b/>
        </w:rPr>
        <w:t xml:space="preserve">they need a map</w:t>
      </w:r>
      <w:r>
        <w:t xml:space="preserve">. This is the first step on the road to giving individuals oversight of their personal data ecosystem.</w:t>
      </w:r>
    </w:p>
    <w:bookmarkEnd w:id="47"/>
    <w:bookmarkEnd w:id="48"/>
    <w:bookmarkStart w:id="56" w:name="X32cb5b70a3f71ce180c165205647e8909d4e8a0"/>
    <w:p>
      <w:pPr>
        <w:pStyle w:val="Heading2"/>
      </w:pPr>
      <w:r>
        <w:rPr>
          <w:rStyle w:val="SectionNumber"/>
        </w:rPr>
        <w:t xml:space="preserve">1.4</w:t>
      </w:r>
      <w:r>
        <w:tab/>
      </w:r>
      <w:r>
        <w:t xml:space="preserve">Obstacles to the HDR Objective of Ecosystem Negotiability</w:t>
      </w:r>
    </w:p>
    <w:p>
      <w:pPr>
        <w:pStyle w:val="FirstParagraph"/>
      </w:pPr>
      <w:r>
        <w:t xml:space="preserve">There are three distinct obstacles to ecosystem negotiability:</w:t>
      </w:r>
    </w:p>
    <w:p>
      <w:pPr>
        <w:numPr>
          <w:ilvl w:val="0"/>
          <w:numId w:val="1002"/>
        </w:numPr>
        <w:pStyle w:val="Compact"/>
      </w:pPr>
      <w:r>
        <w:t xml:space="preserve">the intrinsic structures that give data holders power [</w:t>
      </w:r>
      <w:hyperlink w:anchor="Xb84a805a8aa871bbce0fa320591b0526c93757d">
        <w:r>
          <w:rPr>
            <w:rStyle w:val="Hyperlink"/>
          </w:rPr>
          <w:t xml:space="preserve">8.4.1</w:t>
        </w:r>
      </w:hyperlink>
      <w:r>
        <w:t xml:space="preserve">],</w:t>
      </w:r>
    </w:p>
    <w:p>
      <w:pPr>
        <w:numPr>
          <w:ilvl w:val="0"/>
          <w:numId w:val="1002"/>
        </w:numPr>
        <w:pStyle w:val="Compact"/>
      </w:pPr>
      <w:r>
        <w:t xml:space="preserve">the trend of actively diminishing user agency [</w:t>
      </w:r>
      <w:hyperlink w:anchor="X06b01f722148eb1b6ddf37464ad8f18232e6422">
        <w:r>
          <w:rPr>
            <w:rStyle w:val="Hyperlink"/>
          </w:rPr>
          <w:t xml:space="preserve">8.4.2</w:t>
        </w:r>
      </w:hyperlink>
      <w:r>
        <w:t xml:space="preserve">], and</w:t>
      </w:r>
    </w:p>
    <w:p>
      <w:pPr>
        <w:numPr>
          <w:ilvl w:val="0"/>
          <w:numId w:val="1002"/>
        </w:numPr>
        <w:pStyle w:val="Compact"/>
      </w:pPr>
      <w:r>
        <w:t xml:space="preserve">the intractable data self [</w:t>
      </w:r>
      <w:hyperlink w:anchor="X46125357bf982752670c95debb34247c20f3724">
        <w:r>
          <w:rPr>
            <w:rStyle w:val="Hyperlink"/>
          </w:rPr>
          <w:t xml:space="preserve">8.4.3</w:t>
        </w:r>
      </w:hyperlink>
      <w:r>
        <w:t xml:space="preserve">].</w:t>
      </w:r>
    </w:p>
    <w:bookmarkStart w:id="53" w:name="Xb84a805a8aa871bbce0fa320591b0526c93757d"/>
    <w:p>
      <w:pPr>
        <w:pStyle w:val="Heading3"/>
      </w:pPr>
      <w:r>
        <w:rPr>
          <w:rStyle w:val="SectionNumber"/>
        </w:rPr>
        <w:t xml:space="preserve">1.4.1</w:t>
      </w:r>
      <w:r>
        <w:tab/>
      </w:r>
      <w:r>
        <w:t xml:space="preserve">Hegemony through Data Holding</w:t>
      </w:r>
    </w:p>
    <w:p>
      <w:pPr>
        <w:pStyle w:val="FirstParagraph"/>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if we are to confront it. Where does it come from?</w:t>
      </w:r>
    </w:p>
    <w:p>
      <w:pPr>
        <w:pStyle w:val="CaptionedFigure"/>
      </w:pPr>
      <w:bookmarkStart w:id="52" w:name="figure-8.6"/>
      <w:r>
        <w:drawing>
          <wp:inline>
            <wp:extent cx="5334000" cy="3444875"/>
            <wp:effectExtent b="0" l="0" r="0" t="0"/>
            <wp:docPr descr="Figure 8.6: The Panopticon Structure of the Illinois State Penitentiary" title="" id="50" name="Picture"/>
            <a:graphic>
              <a:graphicData uri="http://schemas.openxmlformats.org/drawingml/2006/picture">
                <pic:pic>
                  <pic:nvPicPr>
                    <pic:cNvPr descr="./src/figs/fig8.6-panopticon.png" id="51" name="Picture"/>
                    <pic:cNvPicPr>
                      <a:picLocks noChangeArrowheads="1" noChangeAspect="1"/>
                    </pic:cNvPicPr>
                  </pic:nvPicPr>
                  <pic:blipFill>
                    <a:blip r:embed="rId49"/>
                    <a:stretch>
                      <a:fillRect/>
                    </a:stretch>
                  </pic:blipFill>
                  <pic:spPr bwMode="auto">
                    <a:xfrm>
                      <a:off x="0" y="0"/>
                      <a:ext cx="5334000" cy="3444875"/>
                    </a:xfrm>
                    <a:prstGeom prst="rect">
                      <a:avLst/>
                    </a:prstGeom>
                    <a:noFill/>
                    <a:ln w="9525">
                      <a:noFill/>
                      <a:headEnd/>
                      <a:tailEnd/>
                    </a:ln>
                  </pic:spPr>
                </pic:pic>
              </a:graphicData>
            </a:graphic>
          </wp:inline>
        </w:drawing>
      </w:r>
      <w:bookmarkEnd w:id="52"/>
    </w:p>
    <w:p>
      <w:pPr>
        <w:pStyle w:val="ImageCaption"/>
      </w:pPr>
      <w:r>
        <w:t xml:space="preserve">Figure 8.6: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8.6">
        <w:r>
          <w:rPr>
            <w:rStyle w:val="Hyperlink"/>
          </w:rPr>
          <w:t xml:space="preserve">Figure 8.6</w:t>
        </w:r>
      </w:hyperlink>
      <w:r>
        <w:t xml:space="preserve">. The panopticon is an 18th-century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3"/>
        </w:numPr>
        <w:pStyle w:val="Compact"/>
      </w:pPr>
      <w:r>
        <w:rPr>
          <w:bCs/>
          <w:b/>
        </w:rPr>
        <w:t xml:space="preserve">Pervasive Power</w:t>
      </w:r>
      <w:r>
        <w:t xml:space="preserve">: the guards see everything all the prisoners do, all the time</w:t>
      </w:r>
    </w:p>
    <w:p>
      <w:pPr>
        <w:numPr>
          <w:ilvl w:val="0"/>
          <w:numId w:val="1003"/>
        </w:numPr>
        <w:pStyle w:val="Compact"/>
      </w:pPr>
      <w:r>
        <w:rPr>
          <w:bCs/>
          <w:b/>
        </w:rPr>
        <w:t xml:space="preserve">Obscure Power</w:t>
      </w:r>
      <w:r>
        <w:t xml:space="preserve">: the guards can see into any cell at any time, but the prisoners can’t know when, how or why they are being observed</w:t>
      </w:r>
    </w:p>
    <w:p>
      <w:pPr>
        <w:numPr>
          <w:ilvl w:val="0"/>
          <w:numId w:val="100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without their knowledge (pervasive power), and without accountability (obscure power). Interfaces are designed to offer only those actions that benefit the platforms (e.g.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rPr>
        <w:t xml:space="preserve">‘</w:t>
      </w:r>
      <w:r>
        <w:rPr>
          <w:iCs/>
          <w:i/>
        </w:rPr>
        <w:t xml:space="preserve">code is law.</w:t>
      </w:r>
      <w:r>
        <w:rPr>
          <w:iCs/>
          <w:i/>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4"/>
        </w:numPr>
        <w:pStyle w:val="Compact"/>
      </w:pPr>
      <w:r>
        <w:rPr>
          <w:bCs/>
          <w:b/>
          <w:iCs/>
          <w:i/>
        </w:rPr>
        <w:t xml:space="preserve">authority</w:t>
      </w:r>
      <w:r>
        <w:t xml:space="preserve">: ownership of technology or infrastructure (e.g. of websites, servers and code)</w:t>
      </w:r>
    </w:p>
    <w:p>
      <w:pPr>
        <w:numPr>
          <w:ilvl w:val="0"/>
          <w:numId w:val="1004"/>
        </w:numPr>
        <w:pStyle w:val="Compact"/>
      </w:pPr>
      <w:r>
        <w:rPr>
          <w:bCs/>
          <w:b/>
          <w:iCs/>
          <w:i/>
        </w:rPr>
        <w:t xml:space="preserve">resource control</w:t>
      </w:r>
      <w:r>
        <w:t xml:space="preserve">: controlling the flow of resources (in this case of information/data)</w:t>
      </w:r>
    </w:p>
    <w:p>
      <w:pPr>
        <w:numPr>
          <w:ilvl w:val="0"/>
          <w:numId w:val="1004"/>
        </w:numPr>
        <w:pStyle w:val="Compact"/>
      </w:pPr>
      <w:r>
        <w:rPr>
          <w:bCs/>
          <w:b/>
          <w:iCs/>
          <w:i/>
        </w:rPr>
        <w:t xml:space="preserve">systems/structural power</w:t>
      </w:r>
      <w:r>
        <w:t xml:space="preserve"> </w:t>
      </w:r>
      <w:r>
        <w:t xml:space="preserve">structural manipulation of others (as detailed above)</w:t>
      </w:r>
    </w:p>
    <w:p>
      <w:pPr>
        <w:numPr>
          <w:ilvl w:val="0"/>
          <w:numId w:val="1004"/>
        </w:numPr>
        <w:pStyle w:val="Compact"/>
      </w:pPr>
      <w:r>
        <w:rPr>
          <w:bCs/>
          <w:b/>
          <w:iCs/>
          <w:i/>
        </w:rPr>
        <w:t xml:space="preserve">rational power</w:t>
      </w:r>
      <w:r>
        <w:t xml:space="preserve">: controlling decision-making processes (such as banning users)</w:t>
      </w:r>
    </w:p>
    <w:p>
      <w:pPr>
        <w:numPr>
          <w:ilvl w:val="0"/>
          <w:numId w:val="1004"/>
        </w:numPr>
        <w:pStyle w:val="Compact"/>
      </w:pPr>
      <w:r>
        <w:rPr>
          <w:bCs/>
          <w:b/>
          <w:iCs/>
          <w:i/>
        </w:rPr>
        <w:t xml:space="preserve">disciplinary power</w:t>
      </w:r>
      <w:r>
        <w:t xml:space="preserve">: using an influential position to affect others’ mental models (e.g. positioning location tracking as theft resilience)</w:t>
      </w:r>
    </w:p>
    <w:p>
      <w:pPr>
        <w:numPr>
          <w:ilvl w:val="0"/>
          <w:numId w:val="100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4"/>
        </w:numPr>
        <w:pStyle w:val="Compact"/>
      </w:pPr>
      <w:r>
        <w:rPr>
          <w:bCs/>
          <w:b/>
          <w:iCs/>
          <w:i/>
        </w:rPr>
        <w:t xml:space="preserve">network centrality</w:t>
      </w:r>
      <w:r>
        <w:t xml:space="preserve">: becoming an indispensable hub of a wider ecosystem (e.g. Facebook/Google dominance in online ad-brokering)</w:t>
      </w:r>
    </w:p>
    <w:p>
      <w:pPr>
        <w:numPr>
          <w:ilvl w:val="0"/>
          <w:numId w:val="1004"/>
        </w:numPr>
        <w:pStyle w:val="Compact"/>
      </w:pPr>
      <w:r>
        <w:rPr>
          <w:bCs/>
          <w:b/>
          <w:iCs/>
          <w:i/>
        </w:rPr>
        <w:t xml:space="preserve">processual power</w:t>
      </w:r>
      <w:r>
        <w:t xml:space="preserve">: changing processes for competitive advantage (e.g. platforms offering preferential APIs or rates to compliant partners)</w:t>
      </w:r>
    </w:p>
    <w:p>
      <w:pPr>
        <w:numPr>
          <w:ilvl w:val="0"/>
          <w:numId w:val="100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4"/>
        </w:numPr>
        <w:pStyle w:val="Compact"/>
      </w:pPr>
      <w:r>
        <w:rPr>
          <w:bCs/>
          <w:b/>
          <w:iCs/>
          <w:i/>
        </w:rPr>
        <w:t xml:space="preserve">interpretive power</w:t>
      </w:r>
      <w:r>
        <w:t xml:space="preserve">: creating the internal representations of reality within an organisation (e.g.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w:t>
            </w:r>
            <w:r>
              <w:rPr>
                <w:bCs/>
                <w:b/>
              </w:rPr>
              <w:t xml:space="preserve">: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05"/>
        </w:numPr>
        <w:pStyle w:val="Compact"/>
      </w:pPr>
      <w:r>
        <w:rPr>
          <w:iCs/>
          <w:i/>
        </w:rPr>
        <w:t xml:space="preserve">technical ability</w:t>
      </w:r>
      <w:r>
        <w:t xml:space="preserve">,</w:t>
      </w:r>
    </w:p>
    <w:p>
      <w:pPr>
        <w:numPr>
          <w:ilvl w:val="0"/>
          <w:numId w:val="1005"/>
        </w:numPr>
        <w:pStyle w:val="Compact"/>
      </w:pPr>
      <w:r>
        <w:rPr>
          <w:iCs/>
          <w:i/>
        </w:rPr>
        <w:t xml:space="preserve">organisational ability</w:t>
      </w:r>
      <w:r>
        <w:t xml:space="preserve">, and</w:t>
      </w:r>
    </w:p>
    <w:p>
      <w:pPr>
        <w:numPr>
          <w:ilvl w:val="0"/>
          <w:numId w:val="1005"/>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06"/>
        </w:numPr>
        <w:pStyle w:val="Compact"/>
      </w:pPr>
      <w:r>
        <w:rPr>
          <w:bCs/>
          <w:b/>
        </w:rPr>
        <w:t xml:space="preserve">Collect &amp; Interpret Data to Acquire Knowledge</w:t>
      </w:r>
      <w:r>
        <w:t xml:space="preserve">: Data and</w:t>
      </w:r>
      <w:r>
        <w:t xml:space="preserve"> </w:t>
      </w:r>
      <w:r>
        <w:rPr>
          <w:iCs/>
          <w:i/>
        </w:rPr>
        <w:t xml:space="preserve">signals</w:t>
      </w:r>
      <w:r>
        <w:t xml:space="preserve"> </w:t>
      </w:r>
      <w:r>
        <w:t xml:space="preserve">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06"/>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06"/>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visitors’ data back to Google, increasing their ability to acquire knowledge about individuals and populations.</w:t>
      </w:r>
    </w:p>
    <w:p>
      <w:pPr>
        <w:numPr>
          <w:ilvl w:val="0"/>
          <w:numId w:val="1006"/>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bookmarkEnd w:id="53"/>
    <w:bookmarkStart w:id="54" w:name="X06b01f722148eb1b6ddf37464ad8f18232e6422"/>
    <w:p>
      <w:pPr>
        <w:pStyle w:val="Heading3"/>
      </w:pPr>
      <w:r>
        <w:rPr>
          <w:rStyle w:val="SectionNumber"/>
        </w:rPr>
        <w:t xml:space="preserve">1.4.2</w:t>
      </w:r>
      <w:r>
        <w:tab/>
      </w:r>
      <w:r>
        <w:t xml:space="preserve">The Active Diminishing of User Agency</w:t>
      </w:r>
    </w:p>
    <w:p>
      <w:pPr>
        <w:pStyle w:val="FirstParagraph"/>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07"/>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w:t>
      </w:r>
      <w:r>
        <w:t xml:space="preserve"> </w:t>
      </w:r>
      <w:r>
        <w:t xml:space="preserve">(</w:t>
      </w:r>
      <w:hyperlink w:anchor="ref-perez2018">
        <w:r>
          <w:rPr>
            <w:rStyle w:val="Hyperlink"/>
          </w:rPr>
          <w:t xml:space="preserve">Perez, 2018</w:t>
        </w:r>
      </w:hyperlink>
      <w:r>
        <w:t xml:space="preserve">)</w:t>
      </w:r>
      <w:r>
        <w:t xml:space="preserve">,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7"/>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7"/>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07"/>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I would argue this makes it harder for users to see how their location data will be used in future, as there will be no historical log to examine. Data-centric companies can change their practices to limit agency and reduce accountability.</w:t>
      </w:r>
    </w:p>
    <w:p>
      <w:pPr>
        <w:numPr>
          <w:ilvl w:val="0"/>
          <w:numId w:val="1007"/>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07"/>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07"/>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 as the quote atop this chapter illustrates.</w:t>
      </w:r>
    </w:p>
    <w:p>
      <w:pPr>
        <w:pStyle w:val="BodyText"/>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ecosystem negotiability is to be realised. Somehow, the trend needs to be halted, before it can be reversed. The TikTok example suggests this may only be achievable through regulatory changes.</w:t>
      </w:r>
    </w:p>
    <w:bookmarkEnd w:id="54"/>
    <w:bookmarkStart w:id="55" w:name="X46125357bf982752670c95debb34247c20f3724"/>
    <w:p>
      <w:pPr>
        <w:pStyle w:val="Heading3"/>
      </w:pPr>
      <w:r>
        <w:rPr>
          <w:rStyle w:val="SectionNumber"/>
        </w:rPr>
        <w:t xml:space="preserve">1.4.3</w:t>
      </w:r>
      <w:r>
        <w:tab/>
      </w:r>
      <w:r>
        <w:t xml:space="preserve">The Intractable Data Self</w:t>
      </w:r>
    </w:p>
    <w:p>
      <w:pPr>
        <w:pStyle w:val="FirstParagraph"/>
      </w:pPr>
      <w:r>
        <w:t xml:space="preserve">The third obstacle to ecosystem negotiability is</w:t>
      </w:r>
      <w:r>
        <w:t xml:space="preserve"> </w:t>
      </w:r>
      <w:r>
        <w:rPr>
          <w:bCs/>
          <w:b/>
        </w:rPr>
        <w:t xml:space="preserve">the intractable data self</w:t>
      </w:r>
      <w:r>
        <w:t xml:space="preserve">. Data about individuals serves as their</w:t>
      </w:r>
      <w:r>
        <w:t xml:space="preserve"> </w:t>
      </w:r>
      <w:r>
        <w:rPr>
          <w:iCs/>
          <w:i/>
        </w:rPr>
        <w:t xml:space="preserve">proxy</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practically modify or assert control over this most important version of themselves—the version of them that exists in data. Even when data can be seen, people lack the ability to</w:t>
      </w:r>
      <w:r>
        <w:t xml:space="preserve"> </w:t>
      </w:r>
      <w:r>
        <w:rPr>
          <w:bCs/>
          <w:b/>
        </w:rPr>
        <w:t xml:space="preserve">exert influence</w:t>
      </w:r>
      <w:r>
        <w:t xml:space="preserve"> </w:t>
      </w:r>
      <w:r>
        <w:t xml:space="preserve">over their data self [</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which is necessary for</w:t>
      </w:r>
      <w:r>
        <w:t xml:space="preserve"> </w:t>
      </w:r>
      <w:r>
        <w:rPr>
          <w:iCs/>
          <w:i/>
        </w:rPr>
        <w:t xml:space="preserve">individual self-determination</w:t>
      </w:r>
      <w:r>
        <w:t xml:space="preserve"> </w:t>
      </w:r>
      <w:r>
        <w:t xml:space="preserve">(</w:t>
      </w:r>
      <w:hyperlink w:anchor="ref-fisch2015">
        <w:r>
          <w:rPr>
            <w:rStyle w:val="Hyperlink"/>
          </w:rPr>
          <w:t xml:space="preserve">Fisch, 2015</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for individual oversight over one’s data self [</w:t>
      </w:r>
      <w:hyperlink w:anchor="X3c10c50990743199cc887aaacd3f88a0a0a026e">
        <w:r>
          <w:rPr>
            <w:rStyle w:val="Hyperlink"/>
          </w:rPr>
          <w:t xml:space="preserve">6.3</w:t>
        </w:r>
      </w:hyperlink>
      <w:r>
        <w:t xml:space="preserve">]. People need to reclaim their data selves, and be given control over their digital lives at the broadest level.</w:t>
      </w:r>
    </w:p>
    <w:bookmarkEnd w:id="55"/>
    <w:bookmarkEnd w:id="56"/>
    <w:bookmarkStart w:id="82" w:name="X1f15683c2b3e08fe96ef083dd1427b28321d1a3"/>
    <w:p>
      <w:pPr>
        <w:pStyle w:val="Heading2"/>
      </w:pPr>
      <w:r>
        <w:rPr>
          <w:rStyle w:val="SectionNumber"/>
        </w:rPr>
        <w:t xml:space="preserve">1.5</w:t>
      </w:r>
      <w:r>
        <w:tab/>
      </w:r>
      <w:r>
        <w:t xml:space="preserve">Obstacles to the HDR Objective of Effective, Commercially-Viable and Desirable Systems</w:t>
      </w:r>
    </w:p>
    <w:p>
      <w:pPr>
        <w:pStyle w:val="FirstParagraph"/>
      </w:pPr>
      <w:r>
        <w:t xml:space="preserve">The previous four subsections considered the obstacles to the HDR objectives [</w:t>
      </w:r>
      <w:hyperlink w:anchor="Xa53a7020f5014c3c46abf7c2e460206e04bf007">
        <w:r>
          <w:rPr>
            <w:rStyle w:val="Hyperlink"/>
          </w:rPr>
          <w:t xml:space="preserve">7.7</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bookmarkStart w:id="73" w:name="X73c54d47cc406011bd3964962f1e869d501afa4"/>
    <w:p>
      <w:pPr>
        <w:pStyle w:val="Heading3"/>
      </w:pPr>
      <w:r>
        <w:rPr>
          <w:rStyle w:val="SectionNumber"/>
        </w:rPr>
        <w:t xml:space="preserve">1.5.1</w:t>
      </w:r>
      <w:r>
        <w:tab/>
      </w:r>
      <w:r>
        <w:t xml:space="preserve">A Lack of Individual Demand</w:t>
      </w:r>
    </w:p>
    <w:p>
      <w:pPr>
        <w:pStyle w:val="FirstParagraph"/>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Just as some people (who can afford it) hire an accountant to manage their finances, we can imagine that some would prefer not to have to manage their own data. This obstacle affects all HDR improvement approaches. Indeed, this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confront.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w:t>
            </w:r>
            <w:r>
              <w:rPr>
                <w:bCs/>
                <w:b/>
              </w:rPr>
              <w:t xml:space="preserve">: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8.7">
              <w:r>
                <w:rPr>
                  <w:rStyle w:val="Hyperlink"/>
                </w:rPr>
                <w:t xml:space="preserve">Figure 8.7</w:t>
              </w:r>
            </w:hyperlink>
            <w:r>
              <w:t xml:space="preserve">. These are, at the most abstract, goals that people care about in their daily existence.</w:t>
            </w:r>
          </w:p>
        </w:tc>
      </w:tr>
    </w:tbl>
    <w:p>
      <w:pPr>
        <w:pStyle w:val="CaptionedFigure"/>
      </w:pPr>
      <w:bookmarkStart w:id="60" w:name="figure-8.7"/>
      <w:r>
        <w:drawing>
          <wp:inline>
            <wp:extent cx="5334000" cy="2552153"/>
            <wp:effectExtent b="0" l="0" r="0" t="0"/>
            <wp:docPr descr="Figure 8.7: Human Values, as Identified in BBC R&amp;D Research Funded by Nesta" title="" id="58" name="Picture"/>
            <a:graphic>
              <a:graphicData uri="http://schemas.openxmlformats.org/drawingml/2006/picture">
                <pic:pic>
                  <pic:nvPicPr>
                    <pic:cNvPr descr="./src/figs/fig8.7-bbc-human-values.png" id="59" name="Picture"/>
                    <pic:cNvPicPr>
                      <a:picLocks noChangeArrowheads="1" noChangeAspect="1"/>
                    </pic:cNvPicPr>
                  </pic:nvPicPr>
                  <pic:blipFill>
                    <a:blip r:embed="rId57"/>
                    <a:stretch>
                      <a:fillRect/>
                    </a:stretch>
                  </pic:blipFill>
                  <pic:spPr bwMode="auto">
                    <a:xfrm>
                      <a:off x="0" y="0"/>
                      <a:ext cx="5334000" cy="2552153"/>
                    </a:xfrm>
                    <a:prstGeom prst="rect">
                      <a:avLst/>
                    </a:prstGeom>
                    <a:noFill/>
                    <a:ln w="9525">
                      <a:noFill/>
                      <a:headEnd/>
                      <a:tailEnd/>
                    </a:ln>
                  </pic:spPr>
                </pic:pic>
              </a:graphicData>
            </a:graphic>
          </wp:inline>
        </w:drawing>
      </w:r>
      <w:bookmarkEnd w:id="60"/>
    </w:p>
    <w:p>
      <w:pPr>
        <w:pStyle w:val="ImageCaption"/>
      </w:pPr>
      <w:r>
        <w:t xml:space="preserve">Figure 8.7: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 the way to make people care about their data is to</w:t>
            </w:r>
            <w:r>
              <w:t xml:space="preserve"> </w:t>
            </w:r>
            <w:r>
              <w:rPr>
                <w:bCs/>
                <w:b/>
              </w:rPr>
              <w:t xml:space="preserve">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iCs/>
                <w:i/>
              </w:rPr>
              <w:t xml:space="preserve">gain creators</w:t>
            </w:r>
            <w:r>
              <w:t xml:space="preserve">,</w:t>
            </w:r>
            <w:r>
              <w:t xml:space="preserve"> </w:t>
            </w:r>
            <w:r>
              <w:rPr>
                <w:iCs/>
                <w:i/>
              </w:rPr>
              <w:t xml:space="preserve">pain relievers</w:t>
            </w:r>
            <w:r>
              <w:t xml:space="preserve"> </w:t>
            </w:r>
            <w:r>
              <w:t xml:space="preserve">and</w:t>
            </w:r>
            <w:r>
              <w:t xml:space="preserve"> </w:t>
            </w:r>
            <w:r>
              <w:rPr>
                <w:iCs/>
                <w:i/>
              </w:rPr>
              <w:t xml:space="preserve">jobs-to-be-done</w:t>
            </w:r>
            <w:r>
              <w:t xml:space="preserve">. Informed by these concepts, we can design better human-centric functionality that relieves an individual’s pain points, helps them complete their tasks, or offers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As</w:t>
            </w:r>
            <w:r>
              <w:t xml:space="preserve"> </w:t>
            </w:r>
            <w:hyperlink w:anchor="Xbff12eeb621c3f4c18ae1d2809b3860778910f4">
              <w:r>
                <w:rPr>
                  <w:rStyle w:val="Hyperlink"/>
                </w:rPr>
                <w:t xml:space="preserve">2.1.4</w:t>
              </w:r>
            </w:hyperlink>
            <w:r>
              <w:t xml:space="preserve"> </w:t>
            </w:r>
            <w:r>
              <w:t xml:space="preserve">and</w:t>
            </w:r>
            <w:r>
              <w:t xml:space="preserve"> </w:t>
            </w:r>
            <w:hyperlink w:anchor="X3847c48faeb5e255ebcdd1a4762a53f7163d7f0">
              <w:r>
                <w:rPr>
                  <w:rStyle w:val="Hyperlink"/>
                </w:rPr>
                <w:t xml:space="preserve">2.2.2</w:t>
              </w:r>
            </w:hyperlink>
            <w:r>
              <w:t xml:space="preserve"> </w:t>
            </w:r>
            <w:r>
              <w:t xml:space="preserve">showed, a range of novel capabilities are needed for effective PIM.</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8.8">
              <w:r>
                <w:rPr>
                  <w:rStyle w:val="Hyperlink"/>
                </w:rPr>
                <w:t xml:space="preserve">Figure 8.8</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64" w:name="figure-8.8"/>
      <w:r>
        <w:drawing>
          <wp:inline>
            <wp:extent cx="5334000" cy="2228068"/>
            <wp:effectExtent b="0" l="0" r="0" t="0"/>
            <wp:docPr descr="Figure 8.8: A Contact-and-Calendar-centric PDS Approach" title="" id="62" name="Picture"/>
            <a:graphic>
              <a:graphicData uri="http://schemas.openxmlformats.org/drawingml/2006/picture">
                <pic:pic>
                  <pic:nvPicPr>
                    <pic:cNvPr descr="./src/figs/fig8.8-calendar-contact-centric-PDS-strategy.png" id="63" name="Picture"/>
                    <pic:cNvPicPr>
                      <a:picLocks noChangeArrowheads="1" noChangeAspect="1"/>
                    </pic:cNvPicPr>
                  </pic:nvPicPr>
                  <pic:blipFill>
                    <a:blip r:embed="rId61"/>
                    <a:stretch>
                      <a:fillRect/>
                    </a:stretch>
                  </pic:blipFill>
                  <pic:spPr bwMode="auto">
                    <a:xfrm>
                      <a:off x="0" y="0"/>
                      <a:ext cx="5334000" cy="2228068"/>
                    </a:xfrm>
                    <a:prstGeom prst="rect">
                      <a:avLst/>
                    </a:prstGeom>
                    <a:noFill/>
                    <a:ln w="9525">
                      <a:noFill/>
                      <a:headEnd/>
                      <a:tailEnd/>
                    </a:ln>
                  </pic:spPr>
                </pic:pic>
              </a:graphicData>
            </a:graphic>
          </wp:inline>
        </w:drawing>
      </w:r>
      <w:bookmarkEnd w:id="64"/>
    </w:p>
    <w:p>
      <w:pPr>
        <w:pStyle w:val="ImageCaption"/>
      </w:pPr>
      <w:r>
        <w:t xml:space="preserve">Figure 8.8: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8.9">
              <w:r>
                <w:rPr>
                  <w:rStyle w:val="Hyperlink"/>
                </w:rPr>
                <w:t xml:space="preserve">Figure 8.9</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8.10">
              <w:r>
                <w:rPr>
                  <w:rStyle w:val="Hyperlink"/>
                </w:rPr>
                <w:t xml:space="preserve">Figure 8.10</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 not rooted in everyday life.</w:t>
            </w:r>
          </w:p>
        </w:tc>
      </w:tr>
    </w:tbl>
    <w:p>
      <w:pPr>
        <w:pStyle w:val="CaptionedFigure"/>
      </w:pPr>
      <w:bookmarkStart w:id="68" w:name="figure-8.9"/>
      <w:r>
        <w:drawing>
          <wp:inline>
            <wp:extent cx="5334000" cy="3261986"/>
            <wp:effectExtent b="0" l="0" r="0" t="0"/>
            <wp:docPr descr="Figure 8.9: The Scattered Data Relating to a Vacation" title="" id="66" name="Picture"/>
            <a:graphic>
              <a:graphicData uri="http://schemas.openxmlformats.org/drawingml/2006/picture">
                <pic:pic>
                  <pic:nvPicPr>
                    <pic:cNvPr descr="./src/figs/fig8.9-vacation.png" id="67" name="Picture"/>
                    <pic:cNvPicPr>
                      <a:picLocks noChangeArrowheads="1" noChangeAspect="1"/>
                    </pic:cNvPicPr>
                  </pic:nvPicPr>
                  <pic:blipFill>
                    <a:blip r:embed="rId65"/>
                    <a:stretch>
                      <a:fillRect/>
                    </a:stretch>
                  </pic:blipFill>
                  <pic:spPr bwMode="auto">
                    <a:xfrm>
                      <a:off x="0" y="0"/>
                      <a:ext cx="5334000" cy="3261986"/>
                    </a:xfrm>
                    <a:prstGeom prst="rect">
                      <a:avLst/>
                    </a:prstGeom>
                    <a:noFill/>
                    <a:ln w="9525">
                      <a:noFill/>
                      <a:headEnd/>
                      <a:tailEnd/>
                    </a:ln>
                  </pic:spPr>
                </pic:pic>
              </a:graphicData>
            </a:graphic>
          </wp:inline>
        </w:drawing>
      </w:r>
      <w:bookmarkEnd w:id="68"/>
    </w:p>
    <w:p>
      <w:pPr>
        <w:pStyle w:val="ImageCaption"/>
      </w:pPr>
      <w:r>
        <w:t xml:space="preserve">Figure 8.9: The Scattered Data Relating to a Vacation</w:t>
      </w:r>
    </w:p>
    <w:p>
      <w:pPr>
        <w:pStyle w:val="CaptionedFigure"/>
      </w:pPr>
      <w:bookmarkStart w:id="72" w:name="figure-8.10"/>
      <w:r>
        <w:drawing>
          <wp:inline>
            <wp:extent cx="5334000" cy="2857360"/>
            <wp:effectExtent b="0" l="0" r="0" t="0"/>
            <wp:docPr descr="Figure 8.10: Mock-up of a Unified Interface for a Vacation" title="" id="70" name="Picture"/>
            <a:graphic>
              <a:graphicData uri="http://schemas.openxmlformats.org/drawingml/2006/picture">
                <pic:pic>
                  <pic:nvPicPr>
                    <pic:cNvPr descr="./src/figs/fig8.10-holiday-interface.jpg" id="71" name="Picture"/>
                    <pic:cNvPicPr>
                      <a:picLocks noChangeArrowheads="1" noChangeAspect="1"/>
                    </pic:cNvPicPr>
                  </pic:nvPicPr>
                  <pic:blipFill>
                    <a:blip r:embed="rId69"/>
                    <a:stretch>
                      <a:fillRect/>
                    </a:stretch>
                  </pic:blipFill>
                  <pic:spPr bwMode="auto">
                    <a:xfrm>
                      <a:off x="0" y="0"/>
                      <a:ext cx="5334000" cy="2857360"/>
                    </a:xfrm>
                    <a:prstGeom prst="rect">
                      <a:avLst/>
                    </a:prstGeom>
                    <a:noFill/>
                    <a:ln w="9525">
                      <a:noFill/>
                      <a:headEnd/>
                      <a:tailEnd/>
                    </a:ln>
                  </pic:spPr>
                </pic:pic>
              </a:graphicData>
            </a:graphic>
          </wp:inline>
        </w:drawing>
      </w:r>
      <w:bookmarkEnd w:id="72"/>
    </w:p>
    <w:p>
      <w:pPr>
        <w:pStyle w:val="ImageCaption"/>
      </w:pPr>
      <w:r>
        <w:t xml:space="preserve">Figure 8.10: Mock-up of a Unified Interface for a Vacation</w:t>
      </w:r>
    </w:p>
    <w:bookmarkEnd w:id="73"/>
    <w:bookmarkStart w:id="74" w:name="X3e208e824cddc9444184f3b33cdfe7045499ff7"/>
    <w:p>
      <w:pPr>
        <w:pStyle w:val="Heading3"/>
      </w:pPr>
      <w:r>
        <w:rPr>
          <w:rStyle w:val="SectionNumber"/>
        </w:rPr>
        <w:t xml:space="preserve">1.5.2</w:t>
      </w:r>
      <w:r>
        <w:tab/>
      </w:r>
      <w:r>
        <w:t xml:space="preserve">Closed, Insular and Introspective Practices</w:t>
      </w:r>
    </w:p>
    <w:p>
      <w:pPr>
        <w:pStyle w:val="FirstParagraph"/>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w:t>
      </w:r>
      <w:r>
        <w:t xml:space="preserve"> </w:t>
      </w:r>
      <w:r>
        <w:t xml:space="preserve">with</w:t>
      </w:r>
      <w:r>
        <w:t xml:space="preserve"> </w:t>
      </w:r>
      <w:r>
        <w:rPr>
          <w:bCs/>
          <w:b/>
        </w:rPr>
        <w:t xml:space="preserve">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In doing so, they fail to recognise users’ holistic needs [</w:t>
      </w:r>
      <w:hyperlink w:anchor="Xe0d88c5002b6cf7664052f1fc7d652cbdadccec">
        <w:r>
          <w:rPr>
            <w:rStyle w:val="Hyperlink"/>
          </w:rPr>
          <w:t xml:space="preserve">2.3</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w:t>
      </w:r>
    </w:p>
    <w:bookmarkEnd w:id="74"/>
    <w:bookmarkStart w:id="75" w:name="Xefe8be70459efb79b5b03ca84c7f1403d8c8a5e"/>
    <w:p>
      <w:pPr>
        <w:pStyle w:val="Heading3"/>
      </w:pPr>
      <w:r>
        <w:rPr>
          <w:rStyle w:val="SectionNumber"/>
        </w:rPr>
        <w:t xml:space="preserve">1.5.3</w:t>
      </w:r>
      <w:r>
        <w:tab/>
      </w:r>
      <w:r>
        <w:t xml:space="preserve">A Lack of Organisational Investment in HDR</w:t>
      </w:r>
    </w:p>
    <w:p>
      <w:pPr>
        <w:pStyle w:val="FirstParagraph"/>
      </w:pPr>
      <w:r>
        <w:t xml:space="preserve">One can understand why companies are not motivated to build holistic, open experiences. There is little incentive to open up the ecosystem when the free flow of information and of users might result in loss of income.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 </w:t>
      </w:r>
      <w:r>
        <w:t xml:space="preserve">or</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w:t>
      </w:r>
    </w:p>
    <w:p>
      <w:pPr>
        <w:pStyle w:val="BodyText"/>
      </w:pPr>
      <w:r>
        <w:t xml:space="preserve">The tendency of organisations to work in closed, introspective ways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Our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technical one–incompatible data formats that are hard to reconcile, or data being stored in legacy systems with no public API that would allow programmatic access to that data, or issues around licensing. But data sharing agreements also have be established, especially in the public sector which is by its nature more liable to scrutiny and accountability. More than these technical or procedural issues, there was</w:t>
      </w:r>
      <w:r>
        <w:t xml:space="preserve"> </w:t>
      </w:r>
      <w:r>
        <w:rPr>
          <w:iCs/>
          <w:i/>
        </w:rPr>
        <w:t xml:space="preserve">resistance to change</w:t>
      </w:r>
      <w:r>
        <w:t xml:space="preserve"> </w:t>
      </w:r>
      <w:r>
        <w:t xml:space="preserve">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 (e.g. </w:t>
      </w:r>
      <w:hyperlink w:anchor="figure-9.12">
        <w:r>
          <w:rPr>
            <w:rStyle w:val="Hyperlink"/>
          </w:rPr>
          <w:t xml:space="preserve">Figure 9.12</w:t>
        </w:r>
      </w:hyperlink>
      <w:r>
        <w:t xml:space="preserve">).</w:t>
      </w:r>
    </w:p>
    <w:bookmarkEnd w:id="75"/>
    <w:bookmarkStart w:id="76" w:name="Xd51421115f2289383bc454819e739e2893eac3f"/>
    <w:p>
      <w:pPr>
        <w:pStyle w:val="Heading3"/>
      </w:pPr>
      <w:r>
        <w:rPr>
          <w:rStyle w:val="SectionNumber"/>
        </w:rPr>
        <w:t xml:space="preserve">1.5.4</w:t>
      </w:r>
      <w:r>
        <w:tab/>
      </w:r>
      <w:r>
        <w:t xml:space="preserve">A Lack of Interoperability</w:t>
      </w:r>
    </w:p>
    <w:p>
      <w:pPr>
        <w:pStyle w:val="FirstParagraph"/>
      </w:pPr>
      <w:r>
        <w:t xml:space="preserve">Yet, for effective HDR,</w:t>
      </w:r>
      <w:r>
        <w:t xml:space="preserve"> </w:t>
      </w:r>
      <w:r>
        <w:rPr>
          <w:bCs/>
          <w:b/>
        </w:rPr>
        <w:t xml:space="preserve">data needs to be separable from services</w:t>
      </w:r>
      <w:r>
        <w:t xml:space="preserve">. The more users’ data is tightly coupled to specific services, the less agency users have and the harder it is to build life-centric systems. In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 greater establishment and adoption of</w:t>
      </w:r>
      <w:r>
        <w:t xml:space="preserve"> </w:t>
      </w:r>
      <w:r>
        <w:rPr>
          <w:bCs/>
          <w:b/>
        </w:rPr>
        <w:t xml:space="preserve">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 In the absence of such openness, a subculture of</w:t>
      </w:r>
      <w:r>
        <w:t xml:space="preserve"> </w:t>
      </w:r>
      <w:r>
        <w:rPr>
          <w:iCs/>
          <w:i/>
        </w:rPr>
        <w:t xml:space="preserve">adversarial interoperability</w:t>
      </w:r>
      <w:r>
        <w:t xml:space="preserve"> </w:t>
      </w:r>
      <w:r>
        <w:t xml:space="preserve">has arisen, where activists, facing a lack of support, force connections to providers’ systems in ways that are not approved</w:t>
      </w:r>
      <w:r>
        <w:t xml:space="preserve"> </w:t>
      </w:r>
      <w:r>
        <w:t xml:space="preserve">(</w:t>
      </w:r>
      <w:hyperlink w:anchor="ref-doctorow2019">
        <w:r>
          <w:rPr>
            <w:rStyle w:val="Hyperlink"/>
          </w:rPr>
          <w:t xml:space="preserve">Doctorow, 2019</w:t>
        </w:r>
      </w:hyperlink>
      <w:r>
        <w:t xml:space="preserve">)</w:t>
      </w:r>
      <w:r>
        <w:t xml:space="preserve">.</w:t>
      </w:r>
    </w:p>
    <w:bookmarkEnd w:id="76"/>
    <w:bookmarkStart w:id="81" w:name="X432a36078c351a60d2d95174b7272e0d03f5f1f"/>
    <w:p>
      <w:pPr>
        <w:pStyle w:val="Heading3"/>
      </w:pPr>
      <w:r>
        <w:rPr>
          <w:rStyle w:val="SectionNumber"/>
        </w:rPr>
        <w:t xml:space="preserve">1.5.5</w:t>
      </w:r>
      <w:r>
        <w:tab/>
      </w:r>
      <w:r>
        <w:t xml:space="preserve">Insufficient Machine Understanding of Human Information</w:t>
      </w:r>
    </w:p>
    <w:p>
      <w:pPr>
        <w:pStyle w:val="FirstParagraph"/>
      </w:pPr>
      <w:r>
        <w:t xml:space="preserve">At an abstract level, the technical obstacle is one that has always faced the tech industry, which is that there often is no universally agreed way to represent important concepts–in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w:t>
            </w:r>
            <w:r>
              <w:rPr>
                <w:bCs/>
                <w:b/>
              </w:rPr>
              <w:t xml:space="preserve">: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w:t>
            </w:r>
            <w:r>
              <w:t xml:space="preserve"> </w:t>
            </w:r>
            <w:r>
              <w:rPr>
                <w:iCs/>
                <w:i/>
              </w:rPr>
              <w:t xml:space="preserve">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other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emerging,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The extraction of meaning from data has a business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8.11">
              <w:r>
                <w:rPr>
                  <w:rStyle w:val="Hyperlink"/>
                </w:rPr>
                <w:t xml:space="preserve">Figure 8.11</w:t>
              </w:r>
            </w:hyperlink>
            <w:r>
              <w:t xml:space="preserve">, we can begin to teach computers what the data we store represents.</w:t>
            </w:r>
          </w:p>
        </w:tc>
      </w:tr>
    </w:tbl>
    <w:p>
      <w:pPr>
        <w:pStyle w:val="CaptionedFigure"/>
      </w:pPr>
      <w:bookmarkStart w:id="80" w:name="figure-8.11"/>
      <w:r>
        <w:drawing>
          <wp:inline>
            <wp:extent cx="5334000" cy="3061990"/>
            <wp:effectExtent b="0" l="0" r="0" t="0"/>
            <wp:docPr descr="Figure 8.11: Annotating Data with Semantic Context" title="" id="78" name="Picture"/>
            <a:graphic>
              <a:graphicData uri="http://schemas.openxmlformats.org/drawingml/2006/picture">
                <pic:pic>
                  <pic:nvPicPr>
                    <pic:cNvPr descr="./src/figs/fig8.11-semantic-annotation.png" id="79" name="Picture"/>
                    <pic:cNvPicPr>
                      <a:picLocks noChangeArrowheads="1" noChangeAspect="1"/>
                    </pic:cNvPicPr>
                  </pic:nvPicPr>
                  <pic:blipFill>
                    <a:blip r:embed="rId77"/>
                    <a:stretch>
                      <a:fillRect/>
                    </a:stretch>
                  </pic:blipFill>
                  <pic:spPr bwMode="auto">
                    <a:xfrm>
                      <a:off x="0" y="0"/>
                      <a:ext cx="5334000" cy="3061990"/>
                    </a:xfrm>
                    <a:prstGeom prst="rect">
                      <a:avLst/>
                    </a:prstGeom>
                    <a:noFill/>
                    <a:ln w="9525">
                      <a:noFill/>
                      <a:headEnd/>
                      <a:tailEnd/>
                    </a:ln>
                  </pic:spPr>
                </pic:pic>
              </a:graphicData>
            </a:graphic>
          </wp:inline>
        </w:drawing>
      </w:r>
      <w:bookmarkEnd w:id="80"/>
    </w:p>
    <w:p>
      <w:pPr>
        <w:pStyle w:val="ImageCaption"/>
      </w:pPr>
      <w:r>
        <w:t xml:space="preserve">Figure 8.11: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automatically labelling datapoints in as many different ways as possible (using a similar principle to</w:t>
      </w:r>
      <w:r>
        <w:t xml:space="preserve"> </w:t>
      </w:r>
      <w:r>
        <w:rPr>
          <w:iCs/>
          <w:i/>
        </w:rPr>
        <w:t xml:space="preserve">lifelogging</w:t>
      </w:r>
      <w:r>
        <w:t xml:space="preserve">) so that those datapoints can be associatively retrieved from many different angles, and providing humans with ways to amend incorrect labels and to reclassify data or apply new semantic associations. Such approaches are in their infancy, and have not yet been adopted extensively in commercial settings. Issues of interoperability for PDS systems are being actively explored and developed in the</w:t>
      </w:r>
      <w:r>
        <w:t xml:space="preserve"> </w:t>
      </w:r>
      <w:r>
        <w:rPr>
          <w:iCs/>
          <w:i/>
        </w:rPr>
        <w:t xml:space="preserve">Solid</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6d06bb31b570b94d7b4325f511f853dbe771c21">
        <w:r>
          <w:rPr>
            <w:rStyle w:val="Hyperlink"/>
          </w:rPr>
          <w:t xml:space="preserve">9.5</w:t>
        </w:r>
      </w:hyperlink>
      <w:r>
        <w:t xml:space="preserve">.</w:t>
      </w:r>
    </w:p>
    <w:p>
      <w:pPr>
        <w:pStyle w:val="BodyText"/>
      </w:pPr>
      <w:r>
        <w:t xml:space="preserve">In summary, whichever of the above four HDR objectives are targeted, all HDR reformers involved in building HDR systems must:</w:t>
      </w:r>
    </w:p>
    <w:p>
      <w:pPr>
        <w:numPr>
          <w:ilvl w:val="0"/>
          <w:numId w:val="1008"/>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8"/>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8"/>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81"/>
    <w:bookmarkEnd w:id="82"/>
    <w:bookmarkStart w:id="83" w:name="Xb7710e4d7963a4b9df7bd948339fc4ab721c883"/>
    <w:p>
      <w:pPr>
        <w:pStyle w:val="Heading2"/>
      </w:pPr>
      <w:r>
        <w:rPr>
          <w:rStyle w:val="SectionNumber"/>
        </w:rPr>
        <w:t xml:space="preserve">1.6</w:t>
      </w:r>
      <w:r>
        <w:tab/>
      </w:r>
      <w:r>
        <w:t xml:space="preserve">Summation of Chapter 8: From Obstacles to Opportunities</w:t>
      </w:r>
    </w:p>
    <w:p>
      <w:pPr>
        <w:pStyle w:val="FirstParagraph"/>
      </w:pPr>
      <w:r>
        <w:t xml:space="preserve">This chapter has presented, in effect,</w:t>
      </w:r>
      <w:r>
        <w:t xml:space="preserve"> </w:t>
      </w:r>
      <w:r>
        <w:rPr>
          <w:bCs/>
          <w:b/>
        </w:rPr>
        <w:t xml:space="preserve">a map</w:t>
      </w:r>
      <w:r>
        <w:t xml:space="preserve"> </w:t>
      </w:r>
      <w:r>
        <w:t xml:space="preserve">of the HDR landscape. It has described the major obstacles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r>
        <w:t xml:space="preserve"> </w:t>
      </w:r>
      <w:hyperlink w:anchor="figure-8.1">
        <w:r>
          <w:rPr>
            <w:rStyle w:val="Hyperlink"/>
          </w:rPr>
          <w:t xml:space="preserve">Figure 8.1</w:t>
        </w:r>
      </w:hyperlink>
      <w:r>
        <w:t xml:space="preserve"> </w:t>
      </w:r>
      <w:r>
        <w:t xml:space="preserve">showed an overview of how these different obstacles might be understood to relate.</w:t>
      </w:r>
    </w:p>
    <w:p>
      <w:pPr>
        <w:pStyle w:val="BodyText"/>
      </w:pPr>
      <w:r>
        <w:t xml:space="preserve">This chapter can enable HDR reformers to</w:t>
      </w:r>
      <w:r>
        <w:t xml:space="preserve"> </w:t>
      </w:r>
      <w:r>
        <w:t xml:space="preserve">‘</w:t>
      </w:r>
      <w:r>
        <w:t xml:space="preserve">hit the ground running</w:t>
      </w:r>
      <w:r>
        <w:t xml:space="preserve">’</w:t>
      </w:r>
      <w:r>
        <w:t xml:space="preserve"> </w:t>
      </w:r>
      <w:r>
        <w:t xml:space="preserve">with an understanding of some of the challenges that exist, and insights that may suggest possible strategies to tackle them. A good high-level understanding of the landscape combined with some specific ideas should be valuable for anyone working in the HDR space. Therefore,</w:t>
      </w:r>
      <w:r>
        <w:t xml:space="preserve"> </w:t>
      </w:r>
      <w:hyperlink w:anchor="chapter-9">
        <w:r>
          <w:rPr>
            <w:rStyle w:val="Hyperlink"/>
          </w:rPr>
          <w:t xml:space="preserve">Chapter 9</w:t>
        </w:r>
      </w:hyperlink>
      <w:r>
        <w:t xml:space="preserve"> </w:t>
      </w:r>
      <w:r>
        <w:t xml:space="preserve">expands further on these understandings and insights, presenting four specific and detailed strategic approaches to tackling the obstacles in this chapter.</w:t>
      </w:r>
    </w:p>
    <w:p>
      <w:r>
        <w:pict>
          <v:rect style="width:0;height:1.5pt" o:hralign="center" o:hrstd="t" o:hr="t"/>
        </w:pict>
      </w:r>
    </w:p>
    <w:bookmarkEnd w:id="83"/>
    <w:bookmarkEnd w:id="84"/>
    <w:bookmarkStart w:id="204" w:name="bibliography"/>
    <w:p>
      <w:pPr>
        <w:pStyle w:val="Heading1"/>
      </w:pPr>
      <w:r>
        <w:t xml:space="preserve">Bibliography</w:t>
      </w:r>
    </w:p>
    <w:bookmarkStart w:id="203" w:name="refs"/>
    <w:bookmarkStart w:id="8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85">
        <w:r>
          <w:rPr>
            <w:rStyle w:val="Hyperlink"/>
          </w:rPr>
          <w:t xml:space="preserve">10.1145/2670528</w:t>
        </w:r>
      </w:hyperlink>
      <w:r>
        <w:t xml:space="preserve">.</w:t>
      </w:r>
    </w:p>
    <w:bookmarkEnd w:id="86"/>
    <w:bookmarkStart w:id="88"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87">
        <w:r>
          <w:rPr>
            <w:rStyle w:val="Hyperlink"/>
          </w:rPr>
          <w:t xml:space="preserve">http://dx.doi.org/10.1145/2370216.2370222</w:t>
        </w:r>
      </w:hyperlink>
      <w:r>
        <w:t xml:space="preserve">.</w:t>
      </w:r>
    </w:p>
    <w:bookmarkEnd w:id="88"/>
    <w:bookmarkStart w:id="90"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89">
        <w:r>
          <w:rPr>
            <w:rStyle w:val="Hyperlink"/>
          </w:rPr>
          <w:t xml:space="preserve">https://www.cc.gatech.edu/fce/pubs/abowd-mynatt-tochi-millenium.pdf</w:t>
        </w:r>
      </w:hyperlink>
      <w:r>
        <w:t xml:space="preserve">.</w:t>
      </w:r>
    </w:p>
    <w:bookmarkEnd w:id="90"/>
    <w:bookmarkStart w:id="91"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91"/>
    <w:bookmarkStart w:id="93"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92">
        <w:r>
          <w:rPr>
            <w:rStyle w:val="Hyperlink"/>
          </w:rPr>
          <w:t xml:space="preserve">https://medium.com/swlh/java-passing-by-value-or-passing-by-reference-c75e312069ed</w:t>
        </w:r>
      </w:hyperlink>
      <w:r>
        <w:t xml:space="preserve">.</w:t>
      </w:r>
    </w:p>
    <w:bookmarkEnd w:id="93"/>
    <w:bookmarkStart w:id="95"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94">
        <w:r>
          <w:rPr>
            <w:rStyle w:val="Hyperlink"/>
          </w:rPr>
          <w:t xml:space="preserve">https://www.freecodecamp.org/news/an-introduction-to-solid-tim-berners-lees-new-re-decentralized-web-25d6b78c523b/</w:t>
        </w:r>
      </w:hyperlink>
      <w:r>
        <w:t xml:space="preserve">.</w:t>
      </w:r>
    </w:p>
    <w:bookmarkEnd w:id="95"/>
    <w:bookmarkStart w:id="97"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96">
        <w:r>
          <w:rPr>
            <w:rStyle w:val="Hyperlink"/>
          </w:rPr>
          <w:t xml:space="preserve">https://books.google.co.uk/books?id=VbpvDwAAQBAJ</w:t>
        </w:r>
      </w:hyperlink>
      <w:r>
        <w:t xml:space="preserve">.</w:t>
      </w:r>
    </w:p>
    <w:bookmarkEnd w:id="97"/>
    <w:bookmarkStart w:id="99"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98">
        <w:r>
          <w:rPr>
            <w:rStyle w:val="Hyperlink"/>
          </w:rPr>
          <w:t xml:space="preserve">10.1002/asi.10283</w:t>
        </w:r>
      </w:hyperlink>
      <w:r>
        <w:t xml:space="preserve">.</w:t>
      </w:r>
    </w:p>
    <w:bookmarkEnd w:id="99"/>
    <w:bookmarkStart w:id="101"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100">
        <w:r>
          <w:rPr>
            <w:rStyle w:val="Hyperlink"/>
          </w:rPr>
          <w:t xml:space="preserve">https://inrupt.com/solid/</w:t>
        </w:r>
      </w:hyperlink>
      <w:r>
        <w:t xml:space="preserve">.</w:t>
      </w:r>
    </w:p>
    <w:bookmarkEnd w:id="101"/>
    <w:bookmarkStart w:id="103"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02">
        <w:r>
          <w:rPr>
            <w:rStyle w:val="Hyperlink"/>
          </w:rPr>
          <w:t xml:space="preserve">https://jstor.org/stable/10.2307/26059207</w:t>
        </w:r>
      </w:hyperlink>
      <w:r>
        <w:t xml:space="preserve">.</w:t>
      </w:r>
    </w:p>
    <w:bookmarkEnd w:id="103"/>
    <w:bookmarkStart w:id="10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104">
        <w:r>
          <w:rPr>
            <w:rStyle w:val="Hyperlink"/>
          </w:rPr>
          <w:t xml:space="preserve">10.1145/2901790.2901855</w:t>
        </w:r>
      </w:hyperlink>
      <w:r>
        <w:t xml:space="preserve">.</w:t>
      </w:r>
    </w:p>
    <w:bookmarkEnd w:id="105"/>
    <w:bookmarkStart w:id="107"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06">
        <w:r>
          <w:rPr>
            <w:rStyle w:val="Hyperlink"/>
          </w:rPr>
          <w:t xml:space="preserve">http://radar.oreilly.com/2011/07/why-files-need-to-die.html</w:t>
        </w:r>
      </w:hyperlink>
      <w:r>
        <w:t xml:space="preserve">.</w:t>
      </w:r>
    </w:p>
    <w:bookmarkEnd w:id="107"/>
    <w:bookmarkStart w:id="109"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08">
        <w:r>
          <w:rPr>
            <w:rStyle w:val="Hyperlink"/>
          </w:rPr>
          <w:t xml:space="preserve">https://eprints.ncl.ac.uk/273825</w:t>
        </w:r>
      </w:hyperlink>
      <w:r>
        <w:t xml:space="preserve">.</w:t>
      </w:r>
    </w:p>
    <w:bookmarkEnd w:id="109"/>
    <w:bookmarkStart w:id="111"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0">
        <w:r>
          <w:rPr>
            <w:rStyle w:val="Hyperlink"/>
          </w:rPr>
          <w:t xml:space="preserve">10.1145/3173574.3173710</w:t>
        </w:r>
      </w:hyperlink>
      <w:r>
        <w:t xml:space="preserve">.</w:t>
      </w:r>
    </w:p>
    <w:bookmarkEnd w:id="111"/>
    <w:bookmarkStart w:id="113"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112">
        <w:r>
          <w:rPr>
            <w:rStyle w:val="Hyperlink"/>
          </w:rPr>
          <w:t xml:space="preserve">https://bit.ly/bbc-pds-research-bowyer</w:t>
        </w:r>
      </w:hyperlink>
      <w:r>
        <w:t xml:space="preserve">.</w:t>
      </w:r>
    </w:p>
    <w:bookmarkEnd w:id="113"/>
    <w:bookmarkStart w:id="115"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14">
        <w:r>
          <w:rPr>
            <w:rStyle w:val="Hyperlink"/>
          </w:rPr>
          <w:t xml:space="preserve">10.5281/zenodo.6554177</w:t>
        </w:r>
      </w:hyperlink>
      <w:r>
        <w:t xml:space="preserve">.</w:t>
      </w:r>
    </w:p>
    <w:bookmarkEnd w:id="115"/>
    <w:bookmarkStart w:id="116"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116"/>
    <w:bookmarkStart w:id="118"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117">
        <w:r>
          <w:rPr>
            <w:rStyle w:val="Hyperlink"/>
          </w:rPr>
          <w:t xml:space="preserve">https://www.maketecheasier.com/which-email-providers-scanning-emails/</w:t>
        </w:r>
      </w:hyperlink>
      <w:r>
        <w:t xml:space="preserve"> </w:t>
      </w:r>
      <w:r>
        <w:t xml:space="preserve">(accessed: 21 August 2022).</w:t>
      </w:r>
    </w:p>
    <w:bookmarkEnd w:id="118"/>
    <w:bookmarkStart w:id="11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119"/>
    <w:bookmarkStart w:id="12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120">
        <w:r>
          <w:rPr>
            <w:rStyle w:val="Hyperlink"/>
          </w:rPr>
          <w:t xml:space="preserve">www.policyexchange.org.uk https://policyexchange.org.uk/publication/small-pieces-loosely-joined-how-smarter-use-of-technology-and-data-can-deliver-real-reform-of-local-government/</w:t>
        </w:r>
      </w:hyperlink>
      <w:r>
        <w:t xml:space="preserve">.</w:t>
      </w:r>
    </w:p>
    <w:bookmarkEnd w:id="121"/>
    <w:bookmarkStart w:id="123"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122">
        <w:r>
          <w:rPr>
            <w:rStyle w:val="Hyperlink"/>
          </w:rPr>
          <w:t xml:space="preserve">10.1332/030557312X645838</w:t>
        </w:r>
      </w:hyperlink>
      <w:r>
        <w:t xml:space="preserve">.</w:t>
      </w:r>
    </w:p>
    <w:bookmarkEnd w:id="123"/>
    <w:bookmarkStart w:id="125"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124">
        <w:r>
          <w:rPr>
            <w:rStyle w:val="Hyperlink"/>
          </w:rPr>
          <w:t xml:space="preserve">10.2139/ssrn.2874312</w:t>
        </w:r>
      </w:hyperlink>
      <w:r>
        <w:t xml:space="preserve">.</w:t>
      </w:r>
    </w:p>
    <w:bookmarkEnd w:id="125"/>
    <w:bookmarkStart w:id="127"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126">
        <w:r>
          <w:rPr>
            <w:rStyle w:val="Hyperlink"/>
          </w:rPr>
          <w:t xml:space="preserve">https://web.archive.org/web/20120128050842/http://gigaom.com/2009/04/24/why-email-clients-need-to-change/</w:t>
        </w:r>
      </w:hyperlink>
      <w:r>
        <w:t xml:space="preserve">.</w:t>
      </w:r>
    </w:p>
    <w:bookmarkEnd w:id="127"/>
    <w:bookmarkStart w:id="128"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128"/>
    <w:bookmarkStart w:id="130"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129">
        <w:r>
          <w:rPr>
            <w:rStyle w:val="Hyperlink"/>
          </w:rPr>
          <w:t xml:space="preserve">https://uxdx.com/blog/data-enabled-design/</w:t>
        </w:r>
      </w:hyperlink>
      <w:r>
        <w:t xml:space="preserve">.</w:t>
      </w:r>
    </w:p>
    <w:bookmarkEnd w:id="130"/>
    <w:bookmarkStart w:id="132"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131">
        <w:r>
          <w:rPr>
            <w:rStyle w:val="Hyperlink"/>
          </w:rPr>
          <w:t xml:space="preserve">https://www.eff.org/deeplinks/2019/10/adversarial-interoperability</w:t>
        </w:r>
      </w:hyperlink>
      <w:r>
        <w:t xml:space="preserve">.</w:t>
      </w:r>
    </w:p>
    <w:bookmarkEnd w:id="132"/>
    <w:bookmarkStart w:id="133" w:name="ref-fisch2015"/>
    <w:p>
      <w:pPr>
        <w:pStyle w:val="Bibliography"/>
      </w:pPr>
      <w:r>
        <w:t xml:space="preserve">Fisch, J. (2015)</w:t>
      </w:r>
      <w:r>
        <w:t xml:space="preserve"> </w:t>
      </w:r>
      <w:r>
        <w:t xml:space="preserve">‘Individual self-determination’</w:t>
      </w:r>
      <w:r>
        <w:t xml:space="preserve">, in. Cambridge University Press.</w:t>
      </w:r>
    </w:p>
    <w:bookmarkEnd w:id="133"/>
    <w:bookmarkStart w:id="135"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134">
        <w:r>
          <w:rPr>
            <w:rStyle w:val="Hyperlink"/>
          </w:rPr>
          <w:t xml:space="preserve">https://www.bbc.co.uk/rd/blog/2021-07-talking-about-human-values-and-design</w:t>
        </w:r>
      </w:hyperlink>
      <w:r>
        <w:t xml:space="preserve">.</w:t>
      </w:r>
    </w:p>
    <w:bookmarkEnd w:id="135"/>
    <w:bookmarkStart w:id="136"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136"/>
    <w:bookmarkStart w:id="138"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137">
        <w:r>
          <w:rPr>
            <w:rStyle w:val="Hyperlink"/>
          </w:rPr>
          <w:t xml:space="preserve">10.1145/381854.381893</w:t>
        </w:r>
      </w:hyperlink>
      <w:r>
        <w:t xml:space="preserve">.</w:t>
      </w:r>
    </w:p>
    <w:bookmarkEnd w:id="138"/>
    <w:bookmarkStart w:id="140"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139">
        <w:r>
          <w:rPr>
            <w:rStyle w:val="Hyperlink"/>
          </w:rPr>
          <w:t xml:space="preserve">https://theweek.com/articles/467040/why-twitter-killing-tweetdeck</w:t>
        </w:r>
      </w:hyperlink>
      <w:r>
        <w:t xml:space="preserve">.</w:t>
      </w:r>
    </w:p>
    <w:bookmarkEnd w:id="140"/>
    <w:bookmarkStart w:id="142"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141">
        <w:r>
          <w:rPr>
            <w:rStyle w:val="Hyperlink"/>
          </w:rPr>
          <w:t xml:space="preserve">https://mitpress.mit.edu/books/raw-data-oxymoron</w:t>
        </w:r>
      </w:hyperlink>
      <w:r>
        <w:t xml:space="preserve">.</w:t>
      </w:r>
    </w:p>
    <w:bookmarkEnd w:id="142"/>
    <w:bookmarkStart w:id="144"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143">
        <w:r>
          <w:rPr>
            <w:rStyle w:val="Hyperlink"/>
          </w:rPr>
          <w:t xml:space="preserve">10.5210/fm.v16i2.3316</w:t>
        </w:r>
      </w:hyperlink>
      <w:r>
        <w:t xml:space="preserve">.</w:t>
      </w:r>
    </w:p>
    <w:bookmarkEnd w:id="144"/>
    <w:bookmarkStart w:id="146"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145">
        <w:r>
          <w:rPr>
            <w:rStyle w:val="Hyperlink"/>
          </w:rPr>
          <w:t xml:space="preserve">10.1145/2379057.2379109</w:t>
        </w:r>
      </w:hyperlink>
      <w:r>
        <w:t xml:space="preserve">.</w:t>
      </w:r>
    </w:p>
    <w:bookmarkEnd w:id="146"/>
    <w:bookmarkStart w:id="147" w:name="ref-hatmaker2018"/>
    <w:p>
      <w:pPr>
        <w:pStyle w:val="Bibliography"/>
      </w:pPr>
      <w:r>
        <w:t xml:space="preserve">Hatmaker, T. (2018)</w:t>
      </w:r>
      <w:r>
        <w:t xml:space="preserve"> </w:t>
      </w:r>
      <w:r>
        <w:t xml:space="preserve">‘Twitter is killing its twitter for mac desktop client’</w:t>
      </w:r>
      <w:r>
        <w:t xml:space="preserve">. TechCrunch.</w:t>
      </w:r>
    </w:p>
    <w:bookmarkEnd w:id="147"/>
    <w:bookmarkStart w:id="148"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148"/>
    <w:bookmarkStart w:id="150"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149">
        <w:r>
          <w:rPr>
            <w:rStyle w:val="Hyperlink"/>
          </w:rPr>
          <w:t xml:space="preserve">https://ico.org.uk/your-data-matters/</w:t>
        </w:r>
      </w:hyperlink>
      <w:r>
        <w:t xml:space="preserve">.</w:t>
      </w:r>
    </w:p>
    <w:bookmarkEnd w:id="150"/>
    <w:bookmarkStart w:id="152"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151">
        <w:r>
          <w:rPr>
            <w:rStyle w:val="Hyperlink"/>
          </w:rPr>
          <w:t xml:space="preserve">10.2307/4132315</w:t>
        </w:r>
      </w:hyperlink>
      <w:r>
        <w:t xml:space="preserve">.</w:t>
      </w:r>
    </w:p>
    <w:bookmarkEnd w:id="152"/>
    <w:bookmarkStart w:id="153"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153"/>
    <w:bookmarkStart w:id="154"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154"/>
    <w:bookmarkStart w:id="156"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55">
        <w:r>
          <w:rPr>
            <w:rStyle w:val="Hyperlink"/>
          </w:rPr>
          <w:t xml:space="preserve">https://perma.cc/92LZ-B8DN].</w:t>
        </w:r>
      </w:hyperlink>
    </w:p>
    <w:bookmarkEnd w:id="156"/>
    <w:bookmarkStart w:id="158"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57">
        <w:r>
          <w:rPr>
            <w:rStyle w:val="Hyperlink"/>
          </w:rPr>
          <w:t xml:space="preserve">https://www.harvardmagazine.com/2000/01/code-is-law-html</w:t>
        </w:r>
      </w:hyperlink>
      <w:r>
        <w:t xml:space="preserve">.</w:t>
      </w:r>
    </w:p>
    <w:bookmarkEnd w:id="158"/>
    <w:bookmarkStart w:id="160"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59">
        <w:r>
          <w:rPr>
            <w:rStyle w:val="Hyperlink"/>
          </w:rPr>
          <w:t xml:space="preserve">10.1145/1753846.1754181</w:t>
        </w:r>
      </w:hyperlink>
      <w:r>
        <w:t xml:space="preserve">.</w:t>
      </w:r>
    </w:p>
    <w:bookmarkEnd w:id="160"/>
    <w:bookmarkStart w:id="162"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61">
        <w:r>
          <w:rPr>
            <w:rStyle w:val="Hyperlink"/>
          </w:rPr>
          <w:t xml:space="preserve">10.1145/3173574.3173692</w:t>
        </w:r>
      </w:hyperlink>
      <w:r>
        <w:t xml:space="preserve">.</w:t>
      </w:r>
    </w:p>
    <w:bookmarkEnd w:id="162"/>
    <w:bookmarkStart w:id="164"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63">
        <w:r>
          <w:rPr>
            <w:rStyle w:val="Hyperlink"/>
          </w:rPr>
          <w:t xml:space="preserve">https://techcrunch.com/2022/07/12/tiktok-pauses-privacy-policy-switch/</w:t>
        </w:r>
      </w:hyperlink>
      <w:r>
        <w:t xml:space="preserve">.</w:t>
      </w:r>
    </w:p>
    <w:bookmarkEnd w:id="164"/>
    <w:bookmarkStart w:id="166"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65">
        <w:r>
          <w:rPr>
            <w:rStyle w:val="Hyperlink"/>
          </w:rPr>
          <w:t xml:space="preserve">http://hdl.handle.net/10419/190583https://creativecommons.org/licenses/by/2.0/uk/</w:t>
        </w:r>
      </w:hyperlink>
      <w:r>
        <w:t xml:space="preserve">.</w:t>
      </w:r>
    </w:p>
    <w:bookmarkEnd w:id="166"/>
    <w:bookmarkStart w:id="167"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67"/>
    <w:bookmarkStart w:id="169"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68">
        <w:r>
          <w:rPr>
            <w:rStyle w:val="Hyperlink"/>
          </w:rPr>
          <w:t xml:space="preserve">10.1145/2556288.2557295</w:t>
        </w:r>
      </w:hyperlink>
      <w:r>
        <w:t xml:space="preserve">.</w:t>
      </w:r>
    </w:p>
    <w:bookmarkEnd w:id="169"/>
    <w:bookmarkStart w:id="171"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70">
        <w:r>
          <w:rPr>
            <w:rStyle w:val="Hyperlink"/>
          </w:rPr>
          <w:t xml:space="preserve">10.2139/ssrn.2508051</w:t>
        </w:r>
      </w:hyperlink>
      <w:r>
        <w:t xml:space="preserve">.</w:t>
      </w:r>
    </w:p>
    <w:bookmarkEnd w:id="171"/>
    <w:bookmarkStart w:id="173"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72">
        <w:r>
          <w:rPr>
            <w:rStyle w:val="Hyperlink"/>
          </w:rPr>
          <w:t xml:space="preserve">https://web.archive.org/web/20210325143142/https://www.mydata.org/declaration/</w:t>
        </w:r>
      </w:hyperlink>
      <w:r>
        <w:t xml:space="preserve"> </w:t>
      </w:r>
      <w:r>
        <w:t xml:space="preserve">(accessed: 25 March 2021).</w:t>
      </w:r>
    </w:p>
    <w:bookmarkEnd w:id="173"/>
    <w:bookmarkStart w:id="175"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74">
        <w:r>
          <w:rPr>
            <w:rStyle w:val="Hyperlink"/>
          </w:rPr>
          <w:t xml:space="preserve">10.1089/big.2013.0029</w:t>
        </w:r>
      </w:hyperlink>
      <w:r>
        <w:t xml:space="preserve">.</w:t>
      </w:r>
    </w:p>
    <w:bookmarkEnd w:id="175"/>
    <w:bookmarkStart w:id="177"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76">
        <w:r>
          <w:rPr>
            <w:rStyle w:val="Hyperlink"/>
          </w:rPr>
          <w:t xml:space="preserve">https://www.theverge.com/2018/8/16/17699626/twitter-third-party-apps-streaming-api-deprecation</w:t>
        </w:r>
      </w:hyperlink>
      <w:r>
        <w:t xml:space="preserve">.</w:t>
      </w:r>
    </w:p>
    <w:bookmarkEnd w:id="177"/>
    <w:bookmarkStart w:id="179"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78">
        <w:r>
          <w:rPr>
            <w:rStyle w:val="Hyperlink"/>
          </w:rPr>
          <w:t xml:space="preserve">https://www.fastcompany.com/90750241/facebook-will-soon-stop-tracking-your-location-and-delete-your-location-history</w:t>
        </w:r>
      </w:hyperlink>
      <w:r>
        <w:t xml:space="preserve">.</w:t>
      </w:r>
    </w:p>
    <w:bookmarkEnd w:id="179"/>
    <w:bookmarkStart w:id="181"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80">
        <w:r>
          <w:rPr>
            <w:rStyle w:val="Hyperlink"/>
          </w:rPr>
          <w:t xml:space="preserve">https://techcrunch.com/2018/08/09/facebook-is-shutting-down-friend-list-feeds-today/</w:t>
        </w:r>
      </w:hyperlink>
      <w:r>
        <w:t xml:space="preserve">.</w:t>
      </w:r>
    </w:p>
    <w:bookmarkEnd w:id="181"/>
    <w:bookmarkStart w:id="183"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182">
        <w:r>
          <w:rPr>
            <w:rStyle w:val="Hyperlink"/>
          </w:rPr>
          <w:t xml:space="preserve">10.5281/zenodo.6554155</w:t>
        </w:r>
      </w:hyperlink>
      <w:r>
        <w:t xml:space="preserve">.</w:t>
      </w:r>
    </w:p>
    <w:bookmarkEnd w:id="183"/>
    <w:bookmarkStart w:id="185"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84">
        <w:r>
          <w:rPr>
            <w:rStyle w:val="Hyperlink"/>
          </w:rPr>
          <w:t xml:space="preserve">10.1177/1461444816661553</w:t>
        </w:r>
      </w:hyperlink>
      <w:r>
        <w:t xml:space="preserve">.</w:t>
      </w:r>
    </w:p>
    <w:bookmarkEnd w:id="185"/>
    <w:bookmarkStart w:id="187"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86">
        <w:r>
          <w:rPr>
            <w:rStyle w:val="Hyperlink"/>
          </w:rPr>
          <w:t xml:space="preserve">https://blog.okfn.org/2011/03/31/building-the-open-data-ecosystem/</w:t>
        </w:r>
      </w:hyperlink>
      <w:r>
        <w:t xml:space="preserve"> </w:t>
      </w:r>
      <w:r>
        <w:t xml:space="preserve">(accessed: 23 July 2019).</w:t>
      </w:r>
    </w:p>
    <w:bookmarkEnd w:id="187"/>
    <w:bookmarkStart w:id="188"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88"/>
    <w:bookmarkStart w:id="190" w:name="ref-regoje2021"/>
    <w:p>
      <w:pPr>
        <w:pStyle w:val="Bibliography"/>
      </w:pPr>
      <w:r>
        <w:t xml:space="preserve">Regoje, O. (2021)</w:t>
      </w:r>
      <w:r>
        <w:t xml:space="preserve"> </w:t>
      </w:r>
      <w:r>
        <w:t xml:space="preserve">‘Reddit’s disrespectful design’</w:t>
      </w:r>
      <w:r>
        <w:t xml:space="preserve">. available at:</w:t>
      </w:r>
      <w:r>
        <w:t xml:space="preserve"> </w:t>
      </w:r>
      <w:hyperlink r:id="rId189">
        <w:r>
          <w:rPr>
            <w:rStyle w:val="Hyperlink"/>
          </w:rPr>
          <w:t xml:space="preserve">https://ognjen.io/reddits-disrespectful-design/</w:t>
        </w:r>
      </w:hyperlink>
      <w:r>
        <w:t xml:space="preserve">.</w:t>
      </w:r>
    </w:p>
    <w:bookmarkEnd w:id="190"/>
    <w:bookmarkStart w:id="192"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91">
        <w:r>
          <w:rPr>
            <w:rStyle w:val="Hyperlink"/>
          </w:rPr>
          <w:t xml:space="preserve">10.1145/3173574.3173818</w:t>
        </w:r>
      </w:hyperlink>
      <w:r>
        <w:t xml:space="preserve">.</w:t>
      </w:r>
    </w:p>
    <w:bookmarkEnd w:id="192"/>
    <w:bookmarkStart w:id="194" w:name="ref-shapeRepo"/>
    <w:p>
      <w:pPr>
        <w:pStyle w:val="Bibliography"/>
      </w:pPr>
      <w:r>
        <w:t xml:space="preserve">‘ShapeRepo: Make your apps interoperable’</w:t>
      </w:r>
      <w:r>
        <w:t xml:space="preserve"> </w:t>
      </w:r>
      <w:r>
        <w:t xml:space="preserve">(2022). available at:</w:t>
      </w:r>
      <w:r>
        <w:t xml:space="preserve"> </w:t>
      </w:r>
      <w:hyperlink r:id="rId193">
        <w:r>
          <w:rPr>
            <w:rStyle w:val="Hyperlink"/>
          </w:rPr>
          <w:t xml:space="preserve">https://shaperepo.com/</w:t>
        </w:r>
      </w:hyperlink>
      <w:r>
        <w:t xml:space="preserve">.</w:t>
      </w:r>
    </w:p>
    <w:bookmarkEnd w:id="194"/>
    <w:bookmarkStart w:id="196"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95">
        <w:r>
          <w:rPr>
            <w:rStyle w:val="Hyperlink"/>
          </w:rPr>
          <w:t xml:space="preserve">https://bgr.com/tech/twitter-is-killing-tweetdeck-for-mac-on-july-1st-and-everyones-angry/</w:t>
        </w:r>
      </w:hyperlink>
      <w:r>
        <w:t xml:space="preserve">.</w:t>
      </w:r>
    </w:p>
    <w:bookmarkEnd w:id="196"/>
    <w:bookmarkStart w:id="198"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97">
        <w:r>
          <w:rPr>
            <w:rStyle w:val="Hyperlink"/>
          </w:rPr>
          <w:t xml:space="preserve">10.1145/634067.634311</w:t>
        </w:r>
      </w:hyperlink>
      <w:r>
        <w:t xml:space="preserve">.</w:t>
      </w:r>
    </w:p>
    <w:bookmarkEnd w:id="198"/>
    <w:bookmarkStart w:id="200"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99">
        <w:r>
          <w:rPr>
            <w:rStyle w:val="Hyperlink"/>
          </w:rPr>
          <w:t xml:space="preserve">https://ruben.verborgh.org/blog/2017/12/20/paradigm-shifts-for-the-decentralized-web/</w:t>
        </w:r>
      </w:hyperlink>
      <w:r>
        <w:t xml:space="preserve">.</w:t>
      </w:r>
    </w:p>
    <w:bookmarkEnd w:id="200"/>
    <w:bookmarkStart w:id="202"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201">
        <w:r>
          <w:rPr>
            <w:rStyle w:val="Hyperlink"/>
          </w:rPr>
          <w:t xml:space="preserve">10.1145/329124.329126</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69" Target="media/rId69.jpg" /><Relationship Type="http://schemas.openxmlformats.org/officeDocument/2006/relationships/image" Id="rId77" Target="media/rId77.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hyperlink" Id="rId87" Target="http://dx.doi.org/10.1145/2370216.2370222" TargetMode="External" /><Relationship Type="http://schemas.openxmlformats.org/officeDocument/2006/relationships/hyperlink" Id="rId165" Target="http://hdl.handle.net/10419/190583https://creativecommons.org/licenses/by/2.0/uk/" TargetMode="External" /><Relationship Type="http://schemas.openxmlformats.org/officeDocument/2006/relationships/hyperlink" Id="rId106" Target="http://radar.oreilly.com/2011/07/why-files-need-to-die.html" TargetMode="External" /><Relationship Type="http://schemas.openxmlformats.org/officeDocument/2006/relationships/hyperlink" Id="rId195" Target="https://bgr.com/tech/twitter-is-killing-tweetdeck-for-mac-on-july-1st-and-everyones-angry/" TargetMode="External" /><Relationship Type="http://schemas.openxmlformats.org/officeDocument/2006/relationships/hyperlink" Id="rId112" Target="https://bit.ly/bbc-pds-research-bowyer" TargetMode="External" /><Relationship Type="http://schemas.openxmlformats.org/officeDocument/2006/relationships/hyperlink" Id="rId186" Target="https://blog.okfn.org/2011/03/31/building-the-open-data-ecosystem/" TargetMode="External" /><Relationship Type="http://schemas.openxmlformats.org/officeDocument/2006/relationships/hyperlink" Id="rId96" Target="https://books.google.co.uk/books?id=VbpvDwAAQBAJ" TargetMode="External" /><Relationship Type="http://schemas.openxmlformats.org/officeDocument/2006/relationships/hyperlink" Id="rId98" Target="https://doi.org/10.1002/asi.10283" TargetMode="External" /><Relationship Type="http://schemas.openxmlformats.org/officeDocument/2006/relationships/hyperlink" Id="rId174" Target="https://doi.org/10.1089/big.2013.0029" TargetMode="External" /><Relationship Type="http://schemas.openxmlformats.org/officeDocument/2006/relationships/hyperlink" Id="rId159" Target="https://doi.org/10.1145/1753846.1754181" TargetMode="External" /><Relationship Type="http://schemas.openxmlformats.org/officeDocument/2006/relationships/hyperlink" Id="rId145" Target="https://doi.org/10.1145/2379057.2379109" TargetMode="External" /><Relationship Type="http://schemas.openxmlformats.org/officeDocument/2006/relationships/hyperlink" Id="rId168" Target="https://doi.org/10.1145/2556288.2557295" TargetMode="External" /><Relationship Type="http://schemas.openxmlformats.org/officeDocument/2006/relationships/hyperlink" Id="rId85" Target="https://doi.org/10.1145/2670528" TargetMode="External" /><Relationship Type="http://schemas.openxmlformats.org/officeDocument/2006/relationships/hyperlink" Id="rId104" Target="https://doi.org/10.1145/2901790.2901855" TargetMode="External" /><Relationship Type="http://schemas.openxmlformats.org/officeDocument/2006/relationships/hyperlink" Id="rId161" Target="https://doi.org/10.1145/3173574.3173692" TargetMode="External" /><Relationship Type="http://schemas.openxmlformats.org/officeDocument/2006/relationships/hyperlink" Id="rId110" Target="https://doi.org/10.1145/3173574.3173710" TargetMode="External" /><Relationship Type="http://schemas.openxmlformats.org/officeDocument/2006/relationships/hyperlink" Id="rId191" Target="https://doi.org/10.1145/3173574.3173818" TargetMode="External" /><Relationship Type="http://schemas.openxmlformats.org/officeDocument/2006/relationships/hyperlink" Id="rId201" Target="https://doi.org/10.1145/329124.329126" TargetMode="External" /><Relationship Type="http://schemas.openxmlformats.org/officeDocument/2006/relationships/hyperlink" Id="rId137" Target="https://doi.org/10.1145/381854.381893" TargetMode="External" /><Relationship Type="http://schemas.openxmlformats.org/officeDocument/2006/relationships/hyperlink" Id="rId197" Target="https://doi.org/10.1145/634067.634311" TargetMode="External" /><Relationship Type="http://schemas.openxmlformats.org/officeDocument/2006/relationships/hyperlink" Id="rId184" Target="https://doi.org/10.1177/1461444816661553" TargetMode="External" /><Relationship Type="http://schemas.openxmlformats.org/officeDocument/2006/relationships/hyperlink" Id="rId122" Target="https://doi.org/10.1332/030557312X645838" TargetMode="External" /><Relationship Type="http://schemas.openxmlformats.org/officeDocument/2006/relationships/hyperlink" Id="rId170" Target="https://doi.org/10.2139/ssrn.2508051" TargetMode="External" /><Relationship Type="http://schemas.openxmlformats.org/officeDocument/2006/relationships/hyperlink" Id="rId124" Target="https://doi.org/10.2139/ssrn.2874312" TargetMode="External" /><Relationship Type="http://schemas.openxmlformats.org/officeDocument/2006/relationships/hyperlink" Id="rId151" Target="https://doi.org/10.2307/4132315" TargetMode="External" /><Relationship Type="http://schemas.openxmlformats.org/officeDocument/2006/relationships/hyperlink" Id="rId143" Target="https://doi.org/10.5210/fm.v16i2.3316" TargetMode="External" /><Relationship Type="http://schemas.openxmlformats.org/officeDocument/2006/relationships/hyperlink" Id="rId182" Target="https://doi.org/10.5281/zenodo.6554155" TargetMode="External" /><Relationship Type="http://schemas.openxmlformats.org/officeDocument/2006/relationships/hyperlink" Id="rId114" Target="https://doi.org/10.5281/zenodo.6554177" TargetMode="External" /><Relationship Type="http://schemas.openxmlformats.org/officeDocument/2006/relationships/hyperlink" Id="rId108" Target="https://eprints.ncl.ac.uk/273825" TargetMode="External" /><Relationship Type="http://schemas.openxmlformats.org/officeDocument/2006/relationships/hyperlink" Id="rId149" Target="https://ico.org.uk/your-data-matters/" TargetMode="External" /><Relationship Type="http://schemas.openxmlformats.org/officeDocument/2006/relationships/hyperlink" Id="rId100" Target="https://inrupt.com/solid/" TargetMode="External" /><Relationship Type="http://schemas.openxmlformats.org/officeDocument/2006/relationships/hyperlink" Id="rId102" Target="https://jstor.org/stable/10.2307/26059207" TargetMode="External" /><Relationship Type="http://schemas.openxmlformats.org/officeDocument/2006/relationships/hyperlink" Id="rId92" Target="https://medium.com/swlh/java-passing-by-value-or-passing-by-reference-c75e312069ed" TargetMode="External" /><Relationship Type="http://schemas.openxmlformats.org/officeDocument/2006/relationships/hyperlink" Id="rId141" Target="https://mitpress.mit.edu/books/raw-data-oxymoron" TargetMode="External" /><Relationship Type="http://schemas.openxmlformats.org/officeDocument/2006/relationships/hyperlink" Id="rId189" Target="https://ognjen.io/reddits-disrespectful-design/" TargetMode="External" /><Relationship Type="http://schemas.openxmlformats.org/officeDocument/2006/relationships/hyperlink" Id="rId155" Target="https://perma.cc/92LZ-B8DN]." TargetMode="External" /><Relationship Type="http://schemas.openxmlformats.org/officeDocument/2006/relationships/hyperlink" Id="rId199" Target="https://ruben.verborgh.org/blog/2017/12/20/paradigm-shifts-for-the-decentralized-web/" TargetMode="External" /><Relationship Type="http://schemas.openxmlformats.org/officeDocument/2006/relationships/hyperlink" Id="rId193" Target="https://shaperepo.com/" TargetMode="External" /><Relationship Type="http://schemas.openxmlformats.org/officeDocument/2006/relationships/hyperlink" Id="rId180" Target="https://techcrunch.com/2018/08/09/facebook-is-shutting-down-friend-list-feeds-today/" TargetMode="External" /><Relationship Type="http://schemas.openxmlformats.org/officeDocument/2006/relationships/hyperlink" Id="rId163" Target="https://techcrunch.com/2022/07/12/tiktok-pauses-privacy-policy-switch/" TargetMode="External" /><Relationship Type="http://schemas.openxmlformats.org/officeDocument/2006/relationships/hyperlink" Id="rId139" Target="https://theweek.com/articles/467040/why-twitter-killing-tweetdeck" TargetMode="External" /><Relationship Type="http://schemas.openxmlformats.org/officeDocument/2006/relationships/hyperlink" Id="rId129" Target="https://uxdx.com/blog/data-enabled-design/" TargetMode="External" /><Relationship Type="http://schemas.openxmlformats.org/officeDocument/2006/relationships/hyperlink" Id="rId126" Target="https://web.archive.org/web/20120128050842/http://gigaom.com/2009/04/24/why-email-clients-need-to-change/" TargetMode="External" /><Relationship Type="http://schemas.openxmlformats.org/officeDocument/2006/relationships/hyperlink" Id="rId172" Target="https://web.archive.org/web/20210325143142/https://www.mydata.org/declaration/" TargetMode="External" /><Relationship Type="http://schemas.openxmlformats.org/officeDocument/2006/relationships/hyperlink" Id="rId134" Target="https://www.bbc.co.uk/rd/blog/2021-07-talking-about-human-values-and-design" TargetMode="External" /><Relationship Type="http://schemas.openxmlformats.org/officeDocument/2006/relationships/hyperlink" Id="rId89" Target="https://www.cc.gatech.edu/fce/pubs/abowd-mynatt-tochi-millenium.pdf" TargetMode="External" /><Relationship Type="http://schemas.openxmlformats.org/officeDocument/2006/relationships/hyperlink" Id="rId131" Target="https://www.eff.org/deeplinks/2019/10/adversarial-interoperability" TargetMode="External" /><Relationship Type="http://schemas.openxmlformats.org/officeDocument/2006/relationships/hyperlink" Id="rId178" Target="https://www.fastcompany.com/90750241/facebook-will-soon-stop-tracking-your-location-and-delete-your-location-history" TargetMode="External" /><Relationship Type="http://schemas.openxmlformats.org/officeDocument/2006/relationships/hyperlink" Id="rId94" Target="https://www.freecodecamp.org/news/an-introduction-to-solid-tim-berners-lees-new-re-decentralized-web-25d6b78c523b/" TargetMode="External" /><Relationship Type="http://schemas.openxmlformats.org/officeDocument/2006/relationships/hyperlink" Id="rId157" Target="https://www.harvardmagazine.com/2000/01/code-is-law-html" TargetMode="External" /><Relationship Type="http://schemas.openxmlformats.org/officeDocument/2006/relationships/hyperlink" Id="rId117" Target="https://www.maketecheasier.com/which-email-providers-scanning-emails/" TargetMode="External" /><Relationship Type="http://schemas.openxmlformats.org/officeDocument/2006/relationships/hyperlink" Id="rId176" Target="https://www.theverge.com/2018/8/16/17699626/twitter-third-party-apps-streaming-api-deprecation" TargetMode="External" /><Relationship Type="http://schemas.openxmlformats.org/officeDocument/2006/relationships/hyperlink" Id="rId12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87" Target="http://dx.doi.org/10.1145/2370216.2370222" TargetMode="External" /><Relationship Type="http://schemas.openxmlformats.org/officeDocument/2006/relationships/hyperlink" Id="rId165" Target="http://hdl.handle.net/10419/190583https://creativecommons.org/licenses/by/2.0/uk/" TargetMode="External" /><Relationship Type="http://schemas.openxmlformats.org/officeDocument/2006/relationships/hyperlink" Id="rId106" Target="http://radar.oreilly.com/2011/07/why-files-need-to-die.html" TargetMode="External" /><Relationship Type="http://schemas.openxmlformats.org/officeDocument/2006/relationships/hyperlink" Id="rId195" Target="https://bgr.com/tech/twitter-is-killing-tweetdeck-for-mac-on-july-1st-and-everyones-angry/" TargetMode="External" /><Relationship Type="http://schemas.openxmlformats.org/officeDocument/2006/relationships/hyperlink" Id="rId112" Target="https://bit.ly/bbc-pds-research-bowyer" TargetMode="External" /><Relationship Type="http://schemas.openxmlformats.org/officeDocument/2006/relationships/hyperlink" Id="rId186" Target="https://blog.okfn.org/2011/03/31/building-the-open-data-ecosystem/" TargetMode="External" /><Relationship Type="http://schemas.openxmlformats.org/officeDocument/2006/relationships/hyperlink" Id="rId96" Target="https://books.google.co.uk/books?id=VbpvDwAAQBAJ" TargetMode="External" /><Relationship Type="http://schemas.openxmlformats.org/officeDocument/2006/relationships/hyperlink" Id="rId98" Target="https://doi.org/10.1002/asi.10283" TargetMode="External" /><Relationship Type="http://schemas.openxmlformats.org/officeDocument/2006/relationships/hyperlink" Id="rId174" Target="https://doi.org/10.1089/big.2013.0029" TargetMode="External" /><Relationship Type="http://schemas.openxmlformats.org/officeDocument/2006/relationships/hyperlink" Id="rId159" Target="https://doi.org/10.1145/1753846.1754181" TargetMode="External" /><Relationship Type="http://schemas.openxmlformats.org/officeDocument/2006/relationships/hyperlink" Id="rId145" Target="https://doi.org/10.1145/2379057.2379109" TargetMode="External" /><Relationship Type="http://schemas.openxmlformats.org/officeDocument/2006/relationships/hyperlink" Id="rId168" Target="https://doi.org/10.1145/2556288.2557295" TargetMode="External" /><Relationship Type="http://schemas.openxmlformats.org/officeDocument/2006/relationships/hyperlink" Id="rId85" Target="https://doi.org/10.1145/2670528" TargetMode="External" /><Relationship Type="http://schemas.openxmlformats.org/officeDocument/2006/relationships/hyperlink" Id="rId104" Target="https://doi.org/10.1145/2901790.2901855" TargetMode="External" /><Relationship Type="http://schemas.openxmlformats.org/officeDocument/2006/relationships/hyperlink" Id="rId161" Target="https://doi.org/10.1145/3173574.3173692" TargetMode="External" /><Relationship Type="http://schemas.openxmlformats.org/officeDocument/2006/relationships/hyperlink" Id="rId110" Target="https://doi.org/10.1145/3173574.3173710" TargetMode="External" /><Relationship Type="http://schemas.openxmlformats.org/officeDocument/2006/relationships/hyperlink" Id="rId191" Target="https://doi.org/10.1145/3173574.3173818" TargetMode="External" /><Relationship Type="http://schemas.openxmlformats.org/officeDocument/2006/relationships/hyperlink" Id="rId201" Target="https://doi.org/10.1145/329124.329126" TargetMode="External" /><Relationship Type="http://schemas.openxmlformats.org/officeDocument/2006/relationships/hyperlink" Id="rId137" Target="https://doi.org/10.1145/381854.381893" TargetMode="External" /><Relationship Type="http://schemas.openxmlformats.org/officeDocument/2006/relationships/hyperlink" Id="rId197" Target="https://doi.org/10.1145/634067.634311" TargetMode="External" /><Relationship Type="http://schemas.openxmlformats.org/officeDocument/2006/relationships/hyperlink" Id="rId184" Target="https://doi.org/10.1177/1461444816661553" TargetMode="External" /><Relationship Type="http://schemas.openxmlformats.org/officeDocument/2006/relationships/hyperlink" Id="rId122" Target="https://doi.org/10.1332/030557312X645838" TargetMode="External" /><Relationship Type="http://schemas.openxmlformats.org/officeDocument/2006/relationships/hyperlink" Id="rId170" Target="https://doi.org/10.2139/ssrn.2508051" TargetMode="External" /><Relationship Type="http://schemas.openxmlformats.org/officeDocument/2006/relationships/hyperlink" Id="rId124" Target="https://doi.org/10.2139/ssrn.2874312" TargetMode="External" /><Relationship Type="http://schemas.openxmlformats.org/officeDocument/2006/relationships/hyperlink" Id="rId151" Target="https://doi.org/10.2307/4132315" TargetMode="External" /><Relationship Type="http://schemas.openxmlformats.org/officeDocument/2006/relationships/hyperlink" Id="rId143" Target="https://doi.org/10.5210/fm.v16i2.3316" TargetMode="External" /><Relationship Type="http://schemas.openxmlformats.org/officeDocument/2006/relationships/hyperlink" Id="rId182" Target="https://doi.org/10.5281/zenodo.6554155" TargetMode="External" /><Relationship Type="http://schemas.openxmlformats.org/officeDocument/2006/relationships/hyperlink" Id="rId114" Target="https://doi.org/10.5281/zenodo.6554177" TargetMode="External" /><Relationship Type="http://schemas.openxmlformats.org/officeDocument/2006/relationships/hyperlink" Id="rId108" Target="https://eprints.ncl.ac.uk/273825" TargetMode="External" /><Relationship Type="http://schemas.openxmlformats.org/officeDocument/2006/relationships/hyperlink" Id="rId149" Target="https://ico.org.uk/your-data-matters/" TargetMode="External" /><Relationship Type="http://schemas.openxmlformats.org/officeDocument/2006/relationships/hyperlink" Id="rId100" Target="https://inrupt.com/solid/" TargetMode="External" /><Relationship Type="http://schemas.openxmlformats.org/officeDocument/2006/relationships/hyperlink" Id="rId102" Target="https://jstor.org/stable/10.2307/26059207" TargetMode="External" /><Relationship Type="http://schemas.openxmlformats.org/officeDocument/2006/relationships/hyperlink" Id="rId92" Target="https://medium.com/swlh/java-passing-by-value-or-passing-by-reference-c75e312069ed" TargetMode="External" /><Relationship Type="http://schemas.openxmlformats.org/officeDocument/2006/relationships/hyperlink" Id="rId141" Target="https://mitpress.mit.edu/books/raw-data-oxymoron" TargetMode="External" /><Relationship Type="http://schemas.openxmlformats.org/officeDocument/2006/relationships/hyperlink" Id="rId189" Target="https://ognjen.io/reddits-disrespectful-design/" TargetMode="External" /><Relationship Type="http://schemas.openxmlformats.org/officeDocument/2006/relationships/hyperlink" Id="rId155" Target="https://perma.cc/92LZ-B8DN]." TargetMode="External" /><Relationship Type="http://schemas.openxmlformats.org/officeDocument/2006/relationships/hyperlink" Id="rId199" Target="https://ruben.verborgh.org/blog/2017/12/20/paradigm-shifts-for-the-decentralized-web/" TargetMode="External" /><Relationship Type="http://schemas.openxmlformats.org/officeDocument/2006/relationships/hyperlink" Id="rId193" Target="https://shaperepo.com/" TargetMode="External" /><Relationship Type="http://schemas.openxmlformats.org/officeDocument/2006/relationships/hyperlink" Id="rId180" Target="https://techcrunch.com/2018/08/09/facebook-is-shutting-down-friend-list-feeds-today/" TargetMode="External" /><Relationship Type="http://schemas.openxmlformats.org/officeDocument/2006/relationships/hyperlink" Id="rId163" Target="https://techcrunch.com/2022/07/12/tiktok-pauses-privacy-policy-switch/" TargetMode="External" /><Relationship Type="http://schemas.openxmlformats.org/officeDocument/2006/relationships/hyperlink" Id="rId139" Target="https://theweek.com/articles/467040/why-twitter-killing-tweetdeck" TargetMode="External" /><Relationship Type="http://schemas.openxmlformats.org/officeDocument/2006/relationships/hyperlink" Id="rId129" Target="https://uxdx.com/blog/data-enabled-design/" TargetMode="External" /><Relationship Type="http://schemas.openxmlformats.org/officeDocument/2006/relationships/hyperlink" Id="rId126" Target="https://web.archive.org/web/20120128050842/http://gigaom.com/2009/04/24/why-email-clients-need-to-change/" TargetMode="External" /><Relationship Type="http://schemas.openxmlformats.org/officeDocument/2006/relationships/hyperlink" Id="rId172" Target="https://web.archive.org/web/20210325143142/https://www.mydata.org/declaration/" TargetMode="External" /><Relationship Type="http://schemas.openxmlformats.org/officeDocument/2006/relationships/hyperlink" Id="rId134" Target="https://www.bbc.co.uk/rd/blog/2021-07-talking-about-human-values-and-design" TargetMode="External" /><Relationship Type="http://schemas.openxmlformats.org/officeDocument/2006/relationships/hyperlink" Id="rId89" Target="https://www.cc.gatech.edu/fce/pubs/abowd-mynatt-tochi-millenium.pdf" TargetMode="External" /><Relationship Type="http://schemas.openxmlformats.org/officeDocument/2006/relationships/hyperlink" Id="rId131" Target="https://www.eff.org/deeplinks/2019/10/adversarial-interoperability" TargetMode="External" /><Relationship Type="http://schemas.openxmlformats.org/officeDocument/2006/relationships/hyperlink" Id="rId178" Target="https://www.fastcompany.com/90750241/facebook-will-soon-stop-tracking-your-location-and-delete-your-location-history" TargetMode="External" /><Relationship Type="http://schemas.openxmlformats.org/officeDocument/2006/relationships/hyperlink" Id="rId94" Target="https://www.freecodecamp.org/news/an-introduction-to-solid-tim-berners-lees-new-re-decentralized-web-25d6b78c523b/" TargetMode="External" /><Relationship Type="http://schemas.openxmlformats.org/officeDocument/2006/relationships/hyperlink" Id="rId157" Target="https://www.harvardmagazine.com/2000/01/code-is-law-html" TargetMode="External" /><Relationship Type="http://schemas.openxmlformats.org/officeDocument/2006/relationships/hyperlink" Id="rId117" Target="https://www.maketecheasier.com/which-email-providers-scanning-emails/" TargetMode="External" /><Relationship Type="http://schemas.openxmlformats.org/officeDocument/2006/relationships/hyperlink" Id="rId176" Target="https://www.theverge.com/2018/8/16/17699626/twitter-third-party-apps-streaming-api-deprecation" TargetMode="External" /><Relationship Type="http://schemas.openxmlformats.org/officeDocument/2006/relationships/hyperlink" Id="rId12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2022-08-25T08:01:35Z</dcterms:created>
  <dcterms:modified xsi:type="dcterms:W3CDTF">2022-08-25T08:01:35Z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